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6" w:rsidRDefault="0078746A">
      <w:pPr>
        <w:rPr>
          <w:rFonts w:cs="Times New Roman"/>
          <w:b/>
          <w:szCs w:val="24"/>
        </w:rPr>
      </w:pPr>
      <w:r w:rsidRPr="0078746A">
        <w:rPr>
          <w:rFonts w:cs="Times New Roman"/>
          <w:b/>
          <w:szCs w:val="24"/>
        </w:rPr>
        <w:t xml:space="preserve">                         </w:t>
      </w:r>
    </w:p>
    <w:p w:rsidR="001D69D6" w:rsidRPr="001D69D6" w:rsidRDefault="001D69D6" w:rsidP="001D69D6">
      <w:pPr>
        <w:jc w:val="center"/>
        <w:rPr>
          <w:rFonts w:cs="Times New Roman"/>
          <w:sz w:val="28"/>
          <w:szCs w:val="28"/>
        </w:rPr>
      </w:pPr>
      <w:r w:rsidRPr="001D69D6">
        <w:rPr>
          <w:rFonts w:cs="Times New Roman"/>
          <w:sz w:val="28"/>
          <w:szCs w:val="28"/>
        </w:rPr>
        <w:t>Муниципальное бюджетное учреждение дополнительного образования «Спортивная школа» Целинного района Алтайского края</w:t>
      </w:r>
    </w:p>
    <w:p w:rsidR="001D69D6" w:rsidRPr="001D69D6" w:rsidRDefault="001D69D6" w:rsidP="001D69D6">
      <w:pPr>
        <w:jc w:val="center"/>
        <w:rPr>
          <w:rFonts w:cs="Times New Roman"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Рассмотрено на тренерском</w:t>
      </w:r>
      <w:r w:rsidRPr="001D69D6">
        <w:rPr>
          <w:rFonts w:cs="Times New Roman"/>
          <w:sz w:val="28"/>
          <w:szCs w:val="28"/>
        </w:rPr>
        <w:t xml:space="preserve">                                   УТВЕРЖДАЮ:</w:t>
      </w:r>
    </w:p>
    <w:p w:rsidR="001D69D6" w:rsidRPr="001D69D6" w:rsidRDefault="001D69D6" w:rsidP="001D69D6">
      <w:pPr>
        <w:rPr>
          <w:rFonts w:cs="Times New Roman"/>
          <w:sz w:val="28"/>
          <w:szCs w:val="28"/>
        </w:rPr>
      </w:pPr>
      <w:r w:rsidRPr="001D69D6">
        <w:rPr>
          <w:rFonts w:cs="Times New Roman"/>
          <w:sz w:val="28"/>
          <w:szCs w:val="28"/>
        </w:rPr>
        <w:t>совете МБУДО «</w:t>
      </w:r>
      <w:proofErr w:type="gramStart"/>
      <w:r w:rsidRPr="001D69D6">
        <w:rPr>
          <w:rFonts w:cs="Times New Roman"/>
          <w:sz w:val="28"/>
          <w:szCs w:val="28"/>
        </w:rPr>
        <w:t xml:space="preserve">СШ»   </w:t>
      </w:r>
      <w:proofErr w:type="gramEnd"/>
      <w:r w:rsidRPr="001D69D6">
        <w:rPr>
          <w:rFonts w:cs="Times New Roman"/>
          <w:sz w:val="28"/>
          <w:szCs w:val="28"/>
        </w:rPr>
        <w:t xml:space="preserve">                                     директор МБУДО «СШ»</w:t>
      </w:r>
    </w:p>
    <w:p w:rsidR="001D69D6" w:rsidRPr="001D69D6" w:rsidRDefault="00941142" w:rsidP="001D69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(протокол № 16 от 25.03.2025</w:t>
      </w:r>
      <w:r w:rsidR="001D69D6" w:rsidRPr="001D69D6">
        <w:rPr>
          <w:rFonts w:cs="Times New Roman"/>
          <w:sz w:val="28"/>
          <w:szCs w:val="28"/>
        </w:rPr>
        <w:t xml:space="preserve"> г.)                    ____________ Денисов Ю.В.</w:t>
      </w:r>
    </w:p>
    <w:p w:rsidR="001D69D6" w:rsidRPr="001D69D6" w:rsidRDefault="001D69D6" w:rsidP="001D69D6">
      <w:pPr>
        <w:rPr>
          <w:rFonts w:cs="Times New Roman"/>
          <w:sz w:val="28"/>
          <w:szCs w:val="28"/>
        </w:rPr>
      </w:pPr>
      <w:r w:rsidRPr="001D69D6"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="00941142">
        <w:rPr>
          <w:rFonts w:cs="Times New Roman"/>
          <w:sz w:val="28"/>
          <w:szCs w:val="28"/>
        </w:rPr>
        <w:t xml:space="preserve">       Приказ № 20 от 28.03.2025</w:t>
      </w:r>
      <w:r w:rsidRPr="001D69D6">
        <w:rPr>
          <w:rFonts w:cs="Times New Roman"/>
          <w:sz w:val="28"/>
          <w:szCs w:val="28"/>
        </w:rPr>
        <w:t xml:space="preserve"> г.</w:t>
      </w: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  <w:r w:rsidRPr="001D69D6">
        <w:rPr>
          <w:rFonts w:cs="Times New Roman"/>
          <w:b/>
          <w:sz w:val="28"/>
          <w:szCs w:val="28"/>
        </w:rPr>
        <w:t>Отчёт</w:t>
      </w: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  <w:r w:rsidRPr="001D69D6">
        <w:rPr>
          <w:rFonts w:cs="Times New Roman"/>
          <w:b/>
          <w:sz w:val="28"/>
          <w:szCs w:val="28"/>
        </w:rPr>
        <w:t xml:space="preserve"> о результатах </w:t>
      </w:r>
      <w:proofErr w:type="spellStart"/>
      <w:r w:rsidRPr="001D69D6">
        <w:rPr>
          <w:rFonts w:cs="Times New Roman"/>
          <w:b/>
          <w:sz w:val="28"/>
          <w:szCs w:val="28"/>
        </w:rPr>
        <w:t>самообследования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1D69D6">
        <w:rPr>
          <w:rFonts w:cs="Times New Roman"/>
          <w:b/>
          <w:sz w:val="28"/>
          <w:szCs w:val="28"/>
        </w:rPr>
        <w:t xml:space="preserve">МБУДО «Спортивная школа» </w:t>
      </w: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  <w:r w:rsidRPr="001D69D6">
        <w:rPr>
          <w:rFonts w:cs="Times New Roman"/>
          <w:b/>
          <w:sz w:val="28"/>
          <w:szCs w:val="28"/>
        </w:rPr>
        <w:t>Целинного района Алтайского края</w:t>
      </w:r>
    </w:p>
    <w:p w:rsidR="001D69D6" w:rsidRPr="001D69D6" w:rsidRDefault="001D69D6" w:rsidP="001D69D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2024</w:t>
      </w:r>
      <w:r w:rsidRPr="001D69D6">
        <w:rPr>
          <w:rFonts w:cs="Times New Roman"/>
          <w:b/>
          <w:sz w:val="28"/>
          <w:szCs w:val="28"/>
        </w:rPr>
        <w:t xml:space="preserve"> год</w:t>
      </w: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1D69D6" w:rsidRPr="001D69D6" w:rsidRDefault="001D69D6" w:rsidP="001D69D6">
      <w:pPr>
        <w:rPr>
          <w:rFonts w:cs="Times New Roman"/>
          <w:b/>
          <w:sz w:val="28"/>
          <w:szCs w:val="28"/>
        </w:rPr>
      </w:pPr>
    </w:p>
    <w:p w:rsidR="00941142" w:rsidRDefault="00941142" w:rsidP="00CA541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Целинное </w:t>
      </w:r>
    </w:p>
    <w:p w:rsidR="00CA541A" w:rsidRDefault="00CA541A" w:rsidP="00CA541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2025</w:t>
      </w:r>
      <w:r w:rsidR="00941142">
        <w:rPr>
          <w:rFonts w:cs="Times New Roman"/>
          <w:b/>
          <w:sz w:val="28"/>
          <w:szCs w:val="28"/>
        </w:rPr>
        <w:t xml:space="preserve"> г.</w:t>
      </w:r>
    </w:p>
    <w:p w:rsidR="00344152" w:rsidRPr="00CA541A" w:rsidRDefault="0078746A" w:rsidP="00CA541A">
      <w:pPr>
        <w:jc w:val="center"/>
        <w:rPr>
          <w:rFonts w:cs="Times New Roman"/>
          <w:b/>
          <w:sz w:val="28"/>
          <w:szCs w:val="28"/>
        </w:rPr>
      </w:pPr>
      <w:r w:rsidRPr="0078746A">
        <w:rPr>
          <w:rFonts w:cs="Times New Roman"/>
          <w:b/>
          <w:szCs w:val="24"/>
        </w:rPr>
        <w:lastRenderedPageBreak/>
        <w:t>1. Аналитическая часть</w:t>
      </w:r>
    </w:p>
    <w:p w:rsidR="0078746A" w:rsidRDefault="0078746A" w:rsidP="0078746A">
      <w:pPr>
        <w:pStyle w:val="a3"/>
        <w:numPr>
          <w:ilvl w:val="0"/>
          <w:numId w:val="1"/>
        </w:numPr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Образовательная деятельность МБУДО «СШ» Целинного района</w:t>
      </w:r>
    </w:p>
    <w:p w:rsidR="0078746A" w:rsidRDefault="0078746A" w:rsidP="0078746A">
      <w:pPr>
        <w:pStyle w:val="a3"/>
        <w:numPr>
          <w:ilvl w:val="1"/>
          <w:numId w:val="1"/>
        </w:numPr>
        <w:ind w:left="426" w:hanging="43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Общие сведения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8746A" w:rsidTr="0078746A">
        <w:tc>
          <w:tcPr>
            <w:tcW w:w="4672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Бюджетное Учреждение Дополнительного Образования «Спортивная школа» Целинного района</w:t>
            </w:r>
          </w:p>
        </w:tc>
      </w:tr>
      <w:tr w:rsidR="0078746A" w:rsidTr="0078746A">
        <w:tc>
          <w:tcPr>
            <w:tcW w:w="4672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</w:t>
            </w:r>
          </w:p>
          <w:p w:rsidR="002A0E1C" w:rsidRDefault="002A0E1C" w:rsidP="0078746A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Денисов Юрий Владимирович</w:t>
            </w:r>
          </w:p>
        </w:tc>
      </w:tr>
      <w:tr w:rsidR="0078746A" w:rsidTr="0078746A">
        <w:tc>
          <w:tcPr>
            <w:tcW w:w="4672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организации</w:t>
            </w:r>
          </w:p>
        </w:tc>
        <w:tc>
          <w:tcPr>
            <w:tcW w:w="4673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659430, Алтайский край, Целинный район, с. Целинное, ул. Советская 25</w:t>
            </w:r>
          </w:p>
        </w:tc>
      </w:tr>
      <w:tr w:rsidR="0078746A" w:rsidRPr="00941142" w:rsidTr="0078746A">
        <w:tc>
          <w:tcPr>
            <w:tcW w:w="4672" w:type="dxa"/>
          </w:tcPr>
          <w:p w:rsid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Телефон/адрес сайта</w:t>
            </w:r>
          </w:p>
        </w:tc>
        <w:tc>
          <w:tcPr>
            <w:tcW w:w="4673" w:type="dxa"/>
          </w:tcPr>
          <w:p w:rsidR="0078746A" w:rsidRPr="0078746A" w:rsidRDefault="0078746A" w:rsidP="0078746A">
            <w:pPr>
              <w:rPr>
                <w:rFonts w:cs="Times New Roman"/>
                <w:szCs w:val="24"/>
                <w:lang w:val="en-US"/>
              </w:rPr>
            </w:pPr>
            <w:r w:rsidRPr="0078746A">
              <w:rPr>
                <w:rFonts w:cs="Times New Roman"/>
                <w:szCs w:val="24"/>
                <w:lang w:val="en-US"/>
              </w:rPr>
              <w:t xml:space="preserve">8-385-96-2-22-08, </w:t>
            </w:r>
          </w:p>
          <w:p w:rsidR="0078746A" w:rsidRPr="0078746A" w:rsidRDefault="0078746A" w:rsidP="0078746A">
            <w:pPr>
              <w:rPr>
                <w:rFonts w:eastAsia="Calibri"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http</w:t>
            </w:r>
            <w:r w:rsidRPr="0078746A">
              <w:rPr>
                <w:rFonts w:cs="Times New Roman"/>
                <w:lang w:val="en-US"/>
              </w:rPr>
              <w:t>://</w:t>
            </w:r>
            <w:r w:rsidRPr="0078746A">
              <w:rPr>
                <w:rFonts w:eastAsia="Calibri" w:cs="Times New Roman"/>
                <w:lang w:val="en-US"/>
              </w:rPr>
              <w:t xml:space="preserve"> </w:t>
            </w:r>
            <w:r w:rsidRPr="003657C4">
              <w:rPr>
                <w:rFonts w:eastAsia="Calibri" w:cs="Times New Roman"/>
                <w:lang w:val="en-US"/>
              </w:rPr>
              <w:t>celinnaya</w:t>
            </w:r>
            <w:r w:rsidRPr="0078746A">
              <w:rPr>
                <w:rFonts w:eastAsia="Calibri" w:cs="Times New Roman"/>
                <w:lang w:val="en-US"/>
              </w:rPr>
              <w:t>-</w:t>
            </w:r>
            <w:r w:rsidRPr="003657C4">
              <w:rPr>
                <w:rFonts w:eastAsia="Calibri" w:cs="Times New Roman"/>
                <w:lang w:val="en-US"/>
              </w:rPr>
              <w:t>dussh</w:t>
            </w:r>
            <w:r w:rsidRPr="0078746A">
              <w:rPr>
                <w:rFonts w:eastAsia="Calibri" w:cs="Times New Roman"/>
                <w:lang w:val="en-US"/>
              </w:rPr>
              <w:t>.</w:t>
            </w:r>
            <w:r w:rsidRPr="003657C4">
              <w:rPr>
                <w:rFonts w:eastAsia="Calibri" w:cs="Times New Roman"/>
                <w:lang w:val="en-US"/>
              </w:rPr>
              <w:t>ucos</w:t>
            </w:r>
            <w:r w:rsidRPr="0078746A">
              <w:rPr>
                <w:rFonts w:eastAsia="Calibri" w:cs="Times New Roman"/>
                <w:lang w:val="en-US"/>
              </w:rPr>
              <w:t>.</w:t>
            </w:r>
            <w:r w:rsidRPr="003657C4">
              <w:rPr>
                <w:rFonts w:eastAsia="Calibri" w:cs="Times New Roman"/>
                <w:lang w:val="en-US"/>
              </w:rPr>
              <w:t>ru</w:t>
            </w:r>
            <w:r w:rsidRPr="0078746A">
              <w:rPr>
                <w:rFonts w:eastAsia="Calibri" w:cs="Times New Roman"/>
                <w:lang w:val="en-US"/>
              </w:rPr>
              <w:t>/</w:t>
            </w:r>
          </w:p>
        </w:tc>
      </w:tr>
      <w:tr w:rsidR="0078746A" w:rsidRPr="0078746A" w:rsidTr="0078746A">
        <w:tc>
          <w:tcPr>
            <w:tcW w:w="4672" w:type="dxa"/>
          </w:tcPr>
          <w:p w:rsidR="0078746A" w:rsidRPr="0078746A" w:rsidRDefault="0078746A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A74A9D" w:rsidRPr="008F7CEB" w:rsidRDefault="00941142" w:rsidP="00A74A9D">
            <w:pPr>
              <w:rPr>
                <w:rFonts w:cs="Times New Roman"/>
              </w:rPr>
            </w:pPr>
            <w:hyperlink r:id="rId5" w:history="1">
              <w:r w:rsidR="00A74A9D" w:rsidRPr="00EB65E5">
                <w:rPr>
                  <w:rStyle w:val="a5"/>
                  <w:rFonts w:cs="Times New Roman"/>
                  <w:lang w:val="en-US"/>
                </w:rPr>
                <w:t>doucelinnoe</w:t>
              </w:r>
              <w:r w:rsidR="00A74A9D" w:rsidRPr="00EB65E5">
                <w:rPr>
                  <w:rStyle w:val="a5"/>
                  <w:rFonts w:cs="Times New Roman"/>
                </w:rPr>
                <w:t>@</w:t>
              </w:r>
              <w:r w:rsidR="00A74A9D" w:rsidRPr="00EB65E5">
                <w:rPr>
                  <w:rStyle w:val="a5"/>
                  <w:rFonts w:cs="Times New Roman"/>
                  <w:lang w:val="en-US"/>
                </w:rPr>
                <w:t>mail</w:t>
              </w:r>
              <w:r w:rsidR="00A74A9D" w:rsidRPr="00EB65E5">
                <w:rPr>
                  <w:rStyle w:val="a5"/>
                  <w:rFonts w:cs="Times New Roman"/>
                </w:rPr>
                <w:t>.</w:t>
              </w:r>
              <w:proofErr w:type="spellStart"/>
              <w:r w:rsidR="00A74A9D" w:rsidRPr="00EB65E5">
                <w:rPr>
                  <w:rStyle w:val="a5"/>
                  <w:rFonts w:cs="Times New Roman"/>
                  <w:lang w:val="en-US"/>
                </w:rPr>
                <w:t>ru</w:t>
              </w:r>
              <w:proofErr w:type="spellEnd"/>
            </w:hyperlink>
          </w:p>
          <w:p w:rsidR="0078746A" w:rsidRPr="0078746A" w:rsidRDefault="0078746A" w:rsidP="0078746A">
            <w:pPr>
              <w:pStyle w:val="a3"/>
              <w:ind w:left="0"/>
              <w:rPr>
                <w:rFonts w:cs="Times New Roman"/>
                <w:szCs w:val="24"/>
                <w:lang w:val="en-US"/>
              </w:rPr>
            </w:pPr>
          </w:p>
        </w:tc>
      </w:tr>
      <w:tr w:rsidR="0078746A" w:rsidRPr="0078746A" w:rsidTr="0078746A">
        <w:tc>
          <w:tcPr>
            <w:tcW w:w="4672" w:type="dxa"/>
          </w:tcPr>
          <w:p w:rsidR="0078746A" w:rsidRDefault="00A74A9D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Учредитель </w:t>
            </w:r>
          </w:p>
          <w:p w:rsidR="002A0E1C" w:rsidRPr="00A74A9D" w:rsidRDefault="002A0E1C" w:rsidP="0078746A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</w:tcPr>
          <w:p w:rsidR="0078746A" w:rsidRPr="00A74A9D" w:rsidRDefault="00A74A9D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Целинного района</w:t>
            </w:r>
          </w:p>
        </w:tc>
      </w:tr>
      <w:tr w:rsidR="00A74A9D" w:rsidRPr="0078746A" w:rsidTr="0078746A">
        <w:tc>
          <w:tcPr>
            <w:tcW w:w="4672" w:type="dxa"/>
          </w:tcPr>
          <w:p w:rsidR="00A74A9D" w:rsidRDefault="00A74A9D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создания</w:t>
            </w:r>
          </w:p>
        </w:tc>
        <w:tc>
          <w:tcPr>
            <w:tcW w:w="4673" w:type="dxa"/>
          </w:tcPr>
          <w:p w:rsidR="00A74A9D" w:rsidRDefault="00A74A9D" w:rsidP="0078746A">
            <w:pPr>
              <w:pStyle w:val="a3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сентября 19990 года</w:t>
            </w:r>
          </w:p>
          <w:p w:rsidR="00A74A9D" w:rsidRDefault="00A74A9D" w:rsidP="0078746A">
            <w:pPr>
              <w:pStyle w:val="a3"/>
              <w:ind w:left="0"/>
              <w:rPr>
                <w:rFonts w:cs="Times New Roman"/>
                <w:szCs w:val="24"/>
              </w:rPr>
            </w:pPr>
          </w:p>
        </w:tc>
      </w:tr>
    </w:tbl>
    <w:p w:rsidR="0078746A" w:rsidRPr="0078746A" w:rsidRDefault="0078746A" w:rsidP="0078746A">
      <w:pPr>
        <w:pStyle w:val="a3"/>
        <w:ind w:left="-142"/>
        <w:rPr>
          <w:rFonts w:cs="Times New Roman"/>
          <w:szCs w:val="24"/>
          <w:lang w:val="en-US"/>
        </w:rPr>
      </w:pPr>
    </w:p>
    <w:p w:rsidR="0078746A" w:rsidRDefault="00A74A9D" w:rsidP="00A74A9D">
      <w:pPr>
        <w:pStyle w:val="a3"/>
        <w:numPr>
          <w:ilvl w:val="1"/>
          <w:numId w:val="1"/>
        </w:numPr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>Правоустанавливающие документы МБУДО «СШ» Целинного района</w:t>
      </w:r>
    </w:p>
    <w:tbl>
      <w:tblPr>
        <w:tblStyle w:val="a4"/>
        <w:tblW w:w="0" w:type="auto"/>
        <w:tblInd w:w="-218" w:type="dxa"/>
        <w:tblLook w:val="04A0" w:firstRow="1" w:lastRow="0" w:firstColumn="1" w:lastColumn="0" w:noHBand="0" w:noVBand="1"/>
      </w:tblPr>
      <w:tblGrid>
        <w:gridCol w:w="497"/>
        <w:gridCol w:w="5733"/>
        <w:gridCol w:w="3152"/>
      </w:tblGrid>
      <w:tr w:rsidR="00A74A9D" w:rsidTr="00A74A9D">
        <w:tc>
          <w:tcPr>
            <w:tcW w:w="497" w:type="dxa"/>
          </w:tcPr>
          <w:p w:rsidR="00A74A9D" w:rsidRDefault="00A74A9D" w:rsidP="00A74A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5733" w:type="dxa"/>
          </w:tcPr>
          <w:p w:rsidR="00A74A9D" w:rsidRDefault="00A74A9D" w:rsidP="00A74A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3115" w:type="dxa"/>
          </w:tcPr>
          <w:p w:rsidR="00A74A9D" w:rsidRDefault="00A74A9D" w:rsidP="00A74A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Реквизиты 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1</w:t>
            </w:r>
          </w:p>
        </w:tc>
        <w:tc>
          <w:tcPr>
            <w:tcW w:w="5733" w:type="dxa"/>
          </w:tcPr>
          <w:p w:rsidR="00A74A9D" w:rsidRDefault="00A74A9D" w:rsidP="00A74A9D">
            <w:pPr>
              <w:pStyle w:val="a8"/>
              <w:rPr>
                <w:sz w:val="23"/>
                <w:szCs w:val="23"/>
              </w:rPr>
            </w:pPr>
            <w:r w:rsidRPr="00A74A9D">
              <w:rPr>
                <w:sz w:val="23"/>
                <w:szCs w:val="23"/>
              </w:rPr>
              <w:t>Лист записи о внесении в Единый государственный реестр юридических лиц</w:t>
            </w:r>
          </w:p>
          <w:p w:rsidR="002A0E1C" w:rsidRPr="00A74A9D" w:rsidRDefault="002A0E1C" w:rsidP="00A74A9D">
            <w:pPr>
              <w:pStyle w:val="a8"/>
              <w:rPr>
                <w:rStyle w:val="a6"/>
                <w:b w:val="0"/>
                <w:bCs w:val="0"/>
              </w:rPr>
            </w:pP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от 05.05.2023 г.</w:t>
            </w:r>
          </w:p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ОГРН № 1042201271970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2</w:t>
            </w:r>
          </w:p>
        </w:tc>
        <w:tc>
          <w:tcPr>
            <w:tcW w:w="5733" w:type="dxa"/>
          </w:tcPr>
          <w:p w:rsidR="00A74A9D" w:rsidRDefault="00A74A9D" w:rsidP="00A74A9D">
            <w:pPr>
              <w:pStyle w:val="a8"/>
            </w:pPr>
            <w:r w:rsidRPr="00A74A9D">
              <w:rPr>
                <w:sz w:val="23"/>
                <w:szCs w:val="23"/>
              </w:rPr>
              <w:t xml:space="preserve">Свидетельство о постановке на учет в налоговом </w:t>
            </w:r>
            <w:proofErr w:type="gramStart"/>
            <w:r w:rsidRPr="00A74A9D">
              <w:rPr>
                <w:sz w:val="23"/>
                <w:szCs w:val="23"/>
              </w:rPr>
              <w:t xml:space="preserve">органе  </w:t>
            </w:r>
            <w:r w:rsidRPr="00A74A9D">
              <w:t>Межрайонная</w:t>
            </w:r>
            <w:proofErr w:type="gramEnd"/>
            <w:r w:rsidRPr="00A74A9D">
              <w:t xml:space="preserve"> ИФНС №1 по Алтайскому краю</w:t>
            </w:r>
          </w:p>
          <w:p w:rsidR="002A0E1C" w:rsidRPr="00A74A9D" w:rsidRDefault="002A0E1C" w:rsidP="00A74A9D">
            <w:pPr>
              <w:pStyle w:val="a8"/>
              <w:rPr>
                <w:rStyle w:val="a6"/>
                <w:b w:val="0"/>
                <w:bCs w:val="0"/>
              </w:rPr>
            </w:pP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</w:pPr>
            <w:r w:rsidRPr="00A74A9D">
              <w:t>22.12.2004 года</w:t>
            </w:r>
          </w:p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t>№ 2204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3</w:t>
            </w:r>
          </w:p>
        </w:tc>
        <w:tc>
          <w:tcPr>
            <w:tcW w:w="5733" w:type="dxa"/>
          </w:tcPr>
          <w:p w:rsidR="00A74A9D" w:rsidRDefault="00A74A9D" w:rsidP="00A74A9D">
            <w:pPr>
              <w:pStyle w:val="a8"/>
              <w:rPr>
                <w:rStyle w:val="a6"/>
                <w:b w:val="0"/>
              </w:rPr>
            </w:pPr>
            <w:r w:rsidRPr="00A74A9D">
              <w:rPr>
                <w:rStyle w:val="a6"/>
                <w:b w:val="0"/>
              </w:rPr>
              <w:t>Выписка из реестра лицензий министерства образования и науки Алтайского края</w:t>
            </w:r>
          </w:p>
          <w:p w:rsidR="002A0E1C" w:rsidRPr="00A74A9D" w:rsidRDefault="002A0E1C" w:rsidP="00A74A9D">
            <w:pPr>
              <w:pStyle w:val="a8"/>
              <w:rPr>
                <w:rStyle w:val="a6"/>
                <w:b w:val="0"/>
                <w:bCs w:val="0"/>
              </w:rPr>
            </w:pP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№ ЛО35-01260-22/00668420 от 04.08.2023 г.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4</w:t>
            </w:r>
          </w:p>
        </w:tc>
        <w:tc>
          <w:tcPr>
            <w:tcW w:w="5733" w:type="dxa"/>
          </w:tcPr>
          <w:p w:rsidR="00A74A9D" w:rsidRDefault="00A74A9D" w:rsidP="00A74A9D">
            <w:pPr>
              <w:pStyle w:val="a8"/>
              <w:rPr>
                <w:rStyle w:val="a6"/>
                <w:b w:val="0"/>
              </w:rPr>
            </w:pPr>
            <w:r w:rsidRPr="00A74A9D">
              <w:rPr>
                <w:rStyle w:val="a6"/>
                <w:b w:val="0"/>
              </w:rPr>
              <w:t>Приказ о лицензировании мест осуществления образовательной деятельности</w:t>
            </w:r>
          </w:p>
          <w:p w:rsidR="002A0E1C" w:rsidRPr="00A74A9D" w:rsidRDefault="002A0E1C" w:rsidP="00A74A9D">
            <w:pPr>
              <w:pStyle w:val="a8"/>
              <w:rPr>
                <w:rStyle w:val="a6"/>
                <w:b w:val="0"/>
                <w:bCs w:val="0"/>
              </w:rPr>
            </w:pP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№ 786-л/к от 04.08.2023 г.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5</w:t>
            </w:r>
          </w:p>
        </w:tc>
        <w:tc>
          <w:tcPr>
            <w:tcW w:w="5733" w:type="dxa"/>
          </w:tcPr>
          <w:p w:rsidR="00A74A9D" w:rsidRDefault="00A74A9D" w:rsidP="00A74A9D">
            <w:pPr>
              <w:pStyle w:val="a8"/>
              <w:rPr>
                <w:rStyle w:val="a6"/>
                <w:b w:val="0"/>
              </w:rPr>
            </w:pPr>
            <w:r w:rsidRPr="00A74A9D">
              <w:rPr>
                <w:rStyle w:val="a6"/>
                <w:b w:val="0"/>
              </w:rPr>
              <w:t>Устав муниципального бюджетного учреждения дополнительного образования «Спортивная школа»</w:t>
            </w:r>
          </w:p>
          <w:p w:rsidR="002A0E1C" w:rsidRPr="00A74A9D" w:rsidRDefault="002A0E1C" w:rsidP="00A74A9D">
            <w:pPr>
              <w:pStyle w:val="a8"/>
              <w:rPr>
                <w:rStyle w:val="a6"/>
                <w:b w:val="0"/>
                <w:bCs w:val="0"/>
              </w:rPr>
            </w:pP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Постановление № 305 от 13.04.2023 г.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6</w:t>
            </w:r>
          </w:p>
        </w:tc>
        <w:tc>
          <w:tcPr>
            <w:tcW w:w="5733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Санитарно-эпидемиологическое заключение</w:t>
            </w: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№22.56.23.000.М.000154.07.23. от 31.07.2023 г. регистрационный  № 3587405</w:t>
            </w:r>
          </w:p>
        </w:tc>
      </w:tr>
      <w:tr w:rsidR="00A74A9D" w:rsidTr="00A74A9D">
        <w:tc>
          <w:tcPr>
            <w:tcW w:w="497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7</w:t>
            </w:r>
          </w:p>
        </w:tc>
        <w:tc>
          <w:tcPr>
            <w:tcW w:w="5733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Приложение к Санитарно-эпидемиологическому заключению</w:t>
            </w:r>
          </w:p>
        </w:tc>
        <w:tc>
          <w:tcPr>
            <w:tcW w:w="3115" w:type="dxa"/>
          </w:tcPr>
          <w:p w:rsidR="00A74A9D" w:rsidRPr="00A74A9D" w:rsidRDefault="00A74A9D" w:rsidP="00A74A9D">
            <w:pPr>
              <w:pStyle w:val="a8"/>
              <w:rPr>
                <w:rStyle w:val="a6"/>
                <w:b w:val="0"/>
                <w:bCs w:val="0"/>
              </w:rPr>
            </w:pPr>
            <w:r w:rsidRPr="00A74A9D">
              <w:rPr>
                <w:rStyle w:val="a6"/>
                <w:b w:val="0"/>
              </w:rPr>
              <w:t>№22.56.23.000.М.000154.07.23. от 31.07.2023 г. регистрационный  № 0007795</w:t>
            </w:r>
          </w:p>
        </w:tc>
      </w:tr>
    </w:tbl>
    <w:p w:rsidR="00CE2992" w:rsidRDefault="00CE2992" w:rsidP="00CE2992">
      <w:pPr>
        <w:pStyle w:val="a3"/>
        <w:ind w:left="0"/>
        <w:rPr>
          <w:rFonts w:cs="Times New Roman"/>
          <w:szCs w:val="24"/>
        </w:rPr>
      </w:pPr>
    </w:p>
    <w:p w:rsidR="00A74A9D" w:rsidRDefault="00A74A9D" w:rsidP="00CE2992">
      <w:pPr>
        <w:pStyle w:val="a3"/>
        <w:numPr>
          <w:ilvl w:val="1"/>
          <w:numId w:val="1"/>
        </w:numPr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>Общие сведения об образовательной деятельности</w:t>
      </w:r>
    </w:p>
    <w:p w:rsidR="00CE2992" w:rsidRDefault="00CE2992" w:rsidP="00CE2992">
      <w:pPr>
        <w:pStyle w:val="a3"/>
        <w:ind w:left="-284"/>
        <w:rPr>
          <w:rFonts w:cs="Times New Roman"/>
          <w:szCs w:val="24"/>
        </w:rPr>
      </w:pPr>
    </w:p>
    <w:p w:rsidR="005D15F2" w:rsidRDefault="00CE2992" w:rsidP="001D69D6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Основным видом деятельности школы в 2024 году являлось реализация дополнительных </w:t>
      </w:r>
      <w:proofErr w:type="gramStart"/>
      <w:r>
        <w:rPr>
          <w:rFonts w:cs="Times New Roman"/>
          <w:szCs w:val="24"/>
        </w:rPr>
        <w:t>общеобразовательных  общеразвивающих</w:t>
      </w:r>
      <w:proofErr w:type="gramEnd"/>
      <w:r>
        <w:rPr>
          <w:rFonts w:cs="Times New Roman"/>
          <w:szCs w:val="24"/>
        </w:rPr>
        <w:t xml:space="preserve"> программ и программ спортивной подготовки</w:t>
      </w:r>
      <w:r w:rsidR="001D69D6">
        <w:rPr>
          <w:rFonts w:cs="Times New Roman"/>
          <w:szCs w:val="24"/>
        </w:rPr>
        <w:t xml:space="preserve"> по видам спорта.</w:t>
      </w:r>
    </w:p>
    <w:p w:rsidR="001D69D6" w:rsidRPr="001D69D6" w:rsidRDefault="001D69D6" w:rsidP="001D69D6">
      <w:pPr>
        <w:pStyle w:val="a3"/>
        <w:ind w:left="-284"/>
        <w:rPr>
          <w:rFonts w:cs="Times New Roman"/>
          <w:szCs w:val="24"/>
        </w:rPr>
      </w:pPr>
    </w:p>
    <w:p w:rsidR="005D15F2" w:rsidRDefault="005D15F2" w:rsidP="00CE29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F4721E">
        <w:rPr>
          <w:rFonts w:cs="Times New Roman"/>
          <w:szCs w:val="24"/>
        </w:rPr>
        <w:t>Учебный план на апрель 2024 года.</w:t>
      </w:r>
    </w:p>
    <w:tbl>
      <w:tblPr>
        <w:tblW w:w="9640" w:type="dxa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2693"/>
        <w:gridCol w:w="1418"/>
        <w:gridCol w:w="992"/>
        <w:gridCol w:w="1134"/>
        <w:gridCol w:w="1134"/>
      </w:tblGrid>
      <w:tr w:rsidR="00CE2992" w:rsidRPr="003657C4" w:rsidTr="00EA39D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lastRenderedPageBreak/>
              <w:t>№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п\п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Вид спорта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Этапы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Период обучения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Кол-во групп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Кол-во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Кол-во часов в неделю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CE2992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CE2992" w:rsidRPr="00AB32CC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B32CC">
              <w:rPr>
                <w:rFonts w:cs="Times New Roman"/>
                <w:b/>
                <w:bCs/>
                <w:sz w:val="18"/>
                <w:szCs w:val="18"/>
              </w:rPr>
              <w:t>Баскетбол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94114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94114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Начальной подготовки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94114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cs="Times New Roman"/>
                <w:sz w:val="18"/>
                <w:szCs w:val="18"/>
              </w:rPr>
              <w:t>-й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3-й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Учебно-тренировочный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1-2-й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8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св.2-х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C6277D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02"/>
        </w:trPr>
        <w:tc>
          <w:tcPr>
            <w:tcW w:w="71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42</w:t>
            </w:r>
          </w:p>
        </w:tc>
      </w:tr>
      <w:tr w:rsidR="00CE2992" w:rsidRPr="003657C4" w:rsidTr="00EA39D2">
        <w:trPr>
          <w:trHeight w:val="28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9D2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B32CC">
              <w:rPr>
                <w:rFonts w:cs="Times New Roman"/>
                <w:b/>
                <w:sz w:val="18"/>
                <w:szCs w:val="18"/>
              </w:rPr>
              <w:t xml:space="preserve">Лыжные   </w:t>
            </w:r>
          </w:p>
          <w:p w:rsidR="00CE2992" w:rsidRPr="00AB32CC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B32CC">
              <w:rPr>
                <w:rFonts w:cs="Times New Roman"/>
                <w:b/>
                <w:sz w:val="18"/>
                <w:szCs w:val="18"/>
              </w:rPr>
              <w:t xml:space="preserve">  гонки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Начальной подготовки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bCs/>
                <w:sz w:val="18"/>
                <w:szCs w:val="18"/>
              </w:rPr>
              <w:t>1</w:t>
            </w:r>
            <w:r w:rsidRPr="008070C5">
              <w:rPr>
                <w:rFonts w:cs="Times New Roman"/>
                <w:sz w:val="18"/>
                <w:szCs w:val="18"/>
              </w:rPr>
              <w:t>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cs="Times New Roman"/>
                <w:sz w:val="18"/>
                <w:szCs w:val="18"/>
              </w:rPr>
              <w:t>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3-й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070C5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070C5"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070C5"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Учебно-тренировочный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bCs/>
                <w:sz w:val="18"/>
                <w:szCs w:val="18"/>
                <w:lang w:val="en-US"/>
              </w:rPr>
              <w:t>1-</w:t>
            </w:r>
            <w:r w:rsidRPr="008070C5">
              <w:rPr>
                <w:rFonts w:cs="Times New Roman"/>
                <w:bCs/>
                <w:sz w:val="18"/>
                <w:szCs w:val="18"/>
              </w:rPr>
              <w:t>2</w:t>
            </w:r>
            <w:r w:rsidRPr="008070C5">
              <w:rPr>
                <w:rFonts w:cs="Times New Roman"/>
                <w:sz w:val="18"/>
                <w:szCs w:val="18"/>
              </w:rPr>
              <w:t>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67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676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D7676B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676B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св.2-х 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3657C4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070C5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54E4">
              <w:rPr>
                <w:rFonts w:cs="Times New Roman"/>
                <w:b/>
                <w:sz w:val="18"/>
                <w:szCs w:val="18"/>
              </w:rPr>
              <w:t xml:space="preserve">Настольный </w:t>
            </w:r>
          </w:p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54E4">
              <w:rPr>
                <w:rFonts w:cs="Times New Roman"/>
                <w:b/>
                <w:sz w:val="18"/>
                <w:szCs w:val="18"/>
              </w:rPr>
              <w:t>Теннис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Спортивно-оздоровительный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8070C5">
              <w:rPr>
                <w:rFonts w:cs="Times New Roman"/>
                <w:sz w:val="18"/>
                <w:szCs w:val="18"/>
              </w:rPr>
              <w:t>Начальной подготовки</w:t>
            </w:r>
          </w:p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   1-й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   2-й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666E6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6E6" w:rsidRPr="008070C5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666E6" w:rsidRPr="008070C5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E6" w:rsidRPr="008070C5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E6" w:rsidRPr="008070C5" w:rsidRDefault="009666E6" w:rsidP="009666E6">
            <w:pPr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 xml:space="preserve">   3-й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E6" w:rsidRPr="00AB32CC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E6" w:rsidRPr="00AB32CC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E6" w:rsidRPr="00AB32CC" w:rsidRDefault="009666E6" w:rsidP="009666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Учебно-тренировочный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  <w:lang w:val="en-US"/>
              </w:rPr>
              <w:t>1-</w:t>
            </w:r>
            <w:r w:rsidRPr="008070C5">
              <w:rPr>
                <w:rFonts w:cs="Times New Roman"/>
                <w:sz w:val="18"/>
                <w:szCs w:val="18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св.2-х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9E0E4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42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54E4">
              <w:rPr>
                <w:rFonts w:cs="Times New Roman"/>
                <w:b/>
                <w:sz w:val="18"/>
                <w:szCs w:val="18"/>
              </w:rPr>
              <w:t>Футбол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Начальной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8070C5" w:rsidTr="009666E6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2-й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3-й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Учебно-тренировочный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  <w:lang w:val="en-US"/>
              </w:rPr>
              <w:t>1-</w:t>
            </w:r>
            <w:r w:rsidRPr="008070C5">
              <w:rPr>
                <w:rFonts w:cs="Times New Roman"/>
                <w:sz w:val="18"/>
                <w:szCs w:val="18"/>
              </w:rPr>
              <w:t>2-й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9666E6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св.2-х 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9666E6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Спортивно-оздоровительный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Начальной 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54E4">
              <w:rPr>
                <w:rFonts w:cs="Times New Roman"/>
                <w:b/>
                <w:sz w:val="18"/>
                <w:szCs w:val="18"/>
              </w:rPr>
              <w:t xml:space="preserve">Волейбол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2-й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3-й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Учебно-тренировочный</w:t>
            </w:r>
          </w:p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  <w:lang w:val="en-US"/>
              </w:rPr>
              <w:lastRenderedPageBreak/>
              <w:t>1-</w:t>
            </w:r>
            <w:r w:rsidRPr="008070C5">
              <w:rPr>
                <w:rFonts w:cs="Times New Roman"/>
                <w:sz w:val="18"/>
                <w:szCs w:val="18"/>
              </w:rPr>
              <w:t>2-й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2C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AB32CC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2CC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sz w:val="18"/>
                <w:szCs w:val="18"/>
              </w:rPr>
              <w:t>св.2-х 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4554E4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  <w:tr w:rsidR="00CE2992" w:rsidRPr="008070C5" w:rsidTr="00EA39D2">
        <w:trPr>
          <w:trHeight w:val="272"/>
        </w:trPr>
        <w:tc>
          <w:tcPr>
            <w:tcW w:w="7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070C5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92" w:rsidRPr="008070C5" w:rsidRDefault="00CE2992" w:rsidP="00F168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</w:p>
        </w:tc>
      </w:tr>
    </w:tbl>
    <w:p w:rsidR="00CE2992" w:rsidRDefault="00CE2992" w:rsidP="00CE2992">
      <w:pPr>
        <w:pStyle w:val="a3"/>
        <w:ind w:left="-284"/>
        <w:rPr>
          <w:rFonts w:cs="Times New Roman"/>
          <w:szCs w:val="24"/>
        </w:rPr>
      </w:pPr>
    </w:p>
    <w:p w:rsidR="00CA541A" w:rsidRDefault="00CA541A" w:rsidP="00CE2992">
      <w:pPr>
        <w:pStyle w:val="a3"/>
        <w:ind w:left="-284"/>
        <w:rPr>
          <w:rFonts w:cs="Times New Roman"/>
          <w:szCs w:val="24"/>
        </w:rPr>
      </w:pPr>
    </w:p>
    <w:p w:rsidR="00CA541A" w:rsidRDefault="00CA541A" w:rsidP="00CE2992">
      <w:pPr>
        <w:pStyle w:val="a3"/>
        <w:ind w:left="-284"/>
        <w:rPr>
          <w:rFonts w:cs="Times New Roman"/>
          <w:szCs w:val="24"/>
        </w:rPr>
      </w:pPr>
    </w:p>
    <w:p w:rsidR="00CA541A" w:rsidRDefault="00CA541A" w:rsidP="00CE2992">
      <w:pPr>
        <w:pStyle w:val="a3"/>
        <w:ind w:left="-284"/>
        <w:rPr>
          <w:rFonts w:cs="Times New Roman"/>
          <w:szCs w:val="24"/>
        </w:rPr>
      </w:pPr>
    </w:p>
    <w:p w:rsidR="00F4721E" w:rsidRDefault="00C367DA" w:rsidP="00CE2992">
      <w:pPr>
        <w:pStyle w:val="a3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>Для ведения образовательной деятельности в 2024 году использовались площади на балансе учреждения и площади, используемые по договору безвозмездного пользования муниципальным имуществом:</w:t>
      </w:r>
    </w:p>
    <w:p w:rsidR="00C367DA" w:rsidRDefault="00C367DA" w:rsidP="00CE2992">
      <w:pPr>
        <w:pStyle w:val="a3"/>
        <w:ind w:left="-284"/>
        <w:rPr>
          <w:rFonts w:cs="Times New Roman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14"/>
        <w:gridCol w:w="2410"/>
        <w:gridCol w:w="1843"/>
        <w:gridCol w:w="1978"/>
      </w:tblGrid>
      <w:tr w:rsidR="00C367DA" w:rsidTr="008A4B5B">
        <w:tc>
          <w:tcPr>
            <w:tcW w:w="3114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Наименование спортивного сооружения</w:t>
            </w:r>
          </w:p>
        </w:tc>
        <w:tc>
          <w:tcPr>
            <w:tcW w:w="2410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Адрес </w:t>
            </w:r>
          </w:p>
        </w:tc>
        <w:tc>
          <w:tcPr>
            <w:tcW w:w="1843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Площадь (</w:t>
            </w:r>
            <w:proofErr w:type="spellStart"/>
            <w:r w:rsidRPr="00CA541A">
              <w:rPr>
                <w:rFonts w:cs="Times New Roman"/>
                <w:sz w:val="22"/>
              </w:rPr>
              <w:t>кв.м</w:t>
            </w:r>
            <w:proofErr w:type="spellEnd"/>
            <w:r w:rsidRPr="00CA541A">
              <w:rPr>
                <w:rFonts w:cs="Times New Roman"/>
                <w:sz w:val="22"/>
              </w:rPr>
              <w:t>)</w:t>
            </w:r>
          </w:p>
        </w:tc>
        <w:tc>
          <w:tcPr>
            <w:tcW w:w="1978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Единовременная пропускная способность (человек)</w:t>
            </w:r>
          </w:p>
        </w:tc>
      </w:tr>
      <w:tr w:rsidR="00C367DA" w:rsidTr="008A4B5B">
        <w:tc>
          <w:tcPr>
            <w:tcW w:w="3114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Основное здание МБУДО «СШ»</w:t>
            </w:r>
            <w:r w:rsidR="00F1688F" w:rsidRPr="00CA541A">
              <w:rPr>
                <w:rFonts w:cs="Times New Roman"/>
                <w:sz w:val="22"/>
              </w:rPr>
              <w:t>: С</w:t>
            </w:r>
            <w:r w:rsidRPr="00CA541A">
              <w:rPr>
                <w:rFonts w:cs="Times New Roman"/>
                <w:sz w:val="22"/>
              </w:rPr>
              <w:t>портивный зал</w:t>
            </w:r>
          </w:p>
        </w:tc>
        <w:tc>
          <w:tcPr>
            <w:tcW w:w="2410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район, </w:t>
            </w:r>
            <w:r w:rsidR="008A4B5B" w:rsidRPr="00CA541A">
              <w:rPr>
                <w:rFonts w:cs="Times New Roman"/>
                <w:sz w:val="22"/>
              </w:rPr>
              <w:t xml:space="preserve">                           </w:t>
            </w:r>
            <w:r w:rsidRPr="00CA541A">
              <w:rPr>
                <w:rFonts w:cs="Times New Roman"/>
                <w:sz w:val="22"/>
              </w:rPr>
              <w:t xml:space="preserve">  с. Целинное,             </w:t>
            </w:r>
            <w:r w:rsidR="008A4B5B" w:rsidRPr="00CA541A">
              <w:rPr>
                <w:rFonts w:cs="Times New Roman"/>
                <w:sz w:val="22"/>
              </w:rPr>
              <w:t xml:space="preserve">              </w:t>
            </w:r>
            <w:r w:rsidRPr="00CA541A">
              <w:rPr>
                <w:rFonts w:cs="Times New Roman"/>
                <w:sz w:val="22"/>
              </w:rPr>
              <w:t xml:space="preserve">   ул. Советская 25</w:t>
            </w:r>
          </w:p>
        </w:tc>
        <w:tc>
          <w:tcPr>
            <w:tcW w:w="1843" w:type="dxa"/>
          </w:tcPr>
          <w:p w:rsidR="00C367DA" w:rsidRPr="00CA541A" w:rsidRDefault="00C367DA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288</w:t>
            </w:r>
          </w:p>
        </w:tc>
        <w:tc>
          <w:tcPr>
            <w:tcW w:w="1978" w:type="dxa"/>
          </w:tcPr>
          <w:p w:rsidR="00C367DA" w:rsidRPr="00CA541A" w:rsidRDefault="00C16615" w:rsidP="00CE2992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367DA" w:rsidRPr="00CA541A">
              <w:rPr>
                <w:rFonts w:cs="Times New Roman"/>
                <w:sz w:val="22"/>
              </w:rPr>
              <w:t>5</w:t>
            </w:r>
          </w:p>
        </w:tc>
      </w:tr>
      <w:tr w:rsidR="00F1688F" w:rsidTr="008A4B5B">
        <w:tc>
          <w:tcPr>
            <w:tcW w:w="3114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Плоскостное спортивное сооружение – площадка ГТО</w:t>
            </w:r>
          </w:p>
        </w:tc>
        <w:tc>
          <w:tcPr>
            <w:tcW w:w="2410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район,  </w:t>
            </w:r>
            <w:r w:rsidR="008A4B5B" w:rsidRPr="00CA541A">
              <w:rPr>
                <w:rFonts w:cs="Times New Roman"/>
                <w:sz w:val="22"/>
              </w:rPr>
              <w:t xml:space="preserve">                  </w:t>
            </w:r>
            <w:r w:rsidRPr="00CA541A">
              <w:rPr>
                <w:rFonts w:cs="Times New Roman"/>
                <w:sz w:val="22"/>
              </w:rPr>
              <w:t xml:space="preserve"> с. Целинное,               </w:t>
            </w:r>
            <w:r w:rsidR="008A4B5B" w:rsidRPr="00CA541A">
              <w:rPr>
                <w:rFonts w:cs="Times New Roman"/>
                <w:sz w:val="22"/>
              </w:rPr>
              <w:t xml:space="preserve">               </w:t>
            </w:r>
            <w:r w:rsidRPr="00CA541A">
              <w:rPr>
                <w:rFonts w:cs="Times New Roman"/>
                <w:sz w:val="22"/>
              </w:rPr>
              <w:t xml:space="preserve"> ул. Советская 25</w:t>
            </w:r>
            <w:r w:rsidR="008A4B5B" w:rsidRPr="00CA541A">
              <w:rPr>
                <w:rFonts w:cs="Times New Roman"/>
                <w:sz w:val="22"/>
              </w:rPr>
              <w:t xml:space="preserve">                                        </w:t>
            </w:r>
          </w:p>
        </w:tc>
        <w:tc>
          <w:tcPr>
            <w:tcW w:w="1843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324</w:t>
            </w:r>
          </w:p>
        </w:tc>
        <w:tc>
          <w:tcPr>
            <w:tcW w:w="1978" w:type="dxa"/>
          </w:tcPr>
          <w:p w:rsidR="00F1688F" w:rsidRPr="00CA541A" w:rsidRDefault="00C16615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</w:tr>
      <w:tr w:rsidR="00F1688F" w:rsidTr="008A4B5B">
        <w:tc>
          <w:tcPr>
            <w:tcW w:w="3114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Плоскостное спортивное сооружение – футбольное поле</w:t>
            </w:r>
          </w:p>
        </w:tc>
        <w:tc>
          <w:tcPr>
            <w:tcW w:w="2410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район,  </w:t>
            </w:r>
            <w:r w:rsidR="008A4B5B" w:rsidRPr="00CA541A">
              <w:rPr>
                <w:rFonts w:cs="Times New Roman"/>
                <w:sz w:val="22"/>
              </w:rPr>
              <w:t xml:space="preserve">                  </w:t>
            </w:r>
            <w:r w:rsidRPr="00CA541A">
              <w:rPr>
                <w:rFonts w:cs="Times New Roman"/>
                <w:sz w:val="22"/>
              </w:rPr>
              <w:t xml:space="preserve"> с. Целинное,               </w:t>
            </w:r>
            <w:r w:rsidR="008A4B5B" w:rsidRPr="00CA541A">
              <w:rPr>
                <w:rFonts w:cs="Times New Roman"/>
                <w:sz w:val="22"/>
              </w:rPr>
              <w:t xml:space="preserve">          </w:t>
            </w:r>
            <w:r w:rsidRPr="00CA541A">
              <w:rPr>
                <w:rFonts w:cs="Times New Roman"/>
                <w:sz w:val="22"/>
              </w:rPr>
              <w:t xml:space="preserve"> ул. Советская 2</w:t>
            </w:r>
          </w:p>
        </w:tc>
        <w:tc>
          <w:tcPr>
            <w:tcW w:w="1843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4185</w:t>
            </w:r>
          </w:p>
        </w:tc>
        <w:tc>
          <w:tcPr>
            <w:tcW w:w="1978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35</w:t>
            </w:r>
          </w:p>
        </w:tc>
      </w:tr>
      <w:tr w:rsidR="00F1688F" w:rsidTr="008A4B5B">
        <w:tc>
          <w:tcPr>
            <w:tcW w:w="3114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Плоскостное спортивное сооружение – беговая дорожка</w:t>
            </w:r>
          </w:p>
        </w:tc>
        <w:tc>
          <w:tcPr>
            <w:tcW w:w="2410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район,   </w:t>
            </w:r>
            <w:r w:rsidR="008A4B5B" w:rsidRPr="00CA541A">
              <w:rPr>
                <w:rFonts w:cs="Times New Roman"/>
                <w:sz w:val="22"/>
              </w:rPr>
              <w:t xml:space="preserve"> </w:t>
            </w:r>
            <w:r w:rsidRPr="00CA541A">
              <w:rPr>
                <w:rFonts w:cs="Times New Roman"/>
                <w:sz w:val="22"/>
              </w:rPr>
              <w:t>с. Целинное,                ул. Советская 2</w:t>
            </w:r>
          </w:p>
        </w:tc>
        <w:tc>
          <w:tcPr>
            <w:tcW w:w="1843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545</w:t>
            </w:r>
          </w:p>
        </w:tc>
        <w:tc>
          <w:tcPr>
            <w:tcW w:w="1978" w:type="dxa"/>
          </w:tcPr>
          <w:p w:rsidR="00F1688F" w:rsidRPr="00CA541A" w:rsidRDefault="00C16615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F1688F" w:rsidTr="008A4B5B">
        <w:tc>
          <w:tcPr>
            <w:tcW w:w="3114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Спортивный зал</w:t>
            </w:r>
          </w:p>
        </w:tc>
        <w:tc>
          <w:tcPr>
            <w:tcW w:w="2410" w:type="dxa"/>
          </w:tcPr>
          <w:p w:rsidR="00F1688F" w:rsidRPr="00CA541A" w:rsidRDefault="00F1688F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район, </w:t>
            </w:r>
            <w:r w:rsidR="008A4B5B" w:rsidRPr="00CA541A">
              <w:rPr>
                <w:rFonts w:cs="Times New Roman"/>
                <w:sz w:val="22"/>
              </w:rPr>
              <w:t xml:space="preserve"> </w:t>
            </w:r>
            <w:r w:rsidRPr="00CA541A">
              <w:rPr>
                <w:rFonts w:cs="Times New Roman"/>
                <w:sz w:val="22"/>
              </w:rPr>
              <w:t xml:space="preserve">  с. </w:t>
            </w:r>
            <w:proofErr w:type="spellStart"/>
            <w:r w:rsidRPr="00CA541A">
              <w:rPr>
                <w:rFonts w:cs="Times New Roman"/>
                <w:sz w:val="22"/>
              </w:rPr>
              <w:t>Бочкари</w:t>
            </w:r>
            <w:proofErr w:type="spellEnd"/>
            <w:r w:rsidRPr="00CA541A">
              <w:rPr>
                <w:rFonts w:cs="Times New Roman"/>
                <w:sz w:val="22"/>
              </w:rPr>
              <w:t xml:space="preserve">,                ул. </w:t>
            </w:r>
            <w:r w:rsidR="00F157F1" w:rsidRPr="00CA541A">
              <w:rPr>
                <w:rFonts w:cs="Times New Roman"/>
                <w:sz w:val="22"/>
              </w:rPr>
              <w:t>Луговая 3 «б»</w:t>
            </w:r>
          </w:p>
        </w:tc>
        <w:tc>
          <w:tcPr>
            <w:tcW w:w="1843" w:type="dxa"/>
          </w:tcPr>
          <w:p w:rsidR="00F1688F" w:rsidRPr="00CA541A" w:rsidRDefault="00F157F1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1872,5</w:t>
            </w:r>
          </w:p>
        </w:tc>
        <w:tc>
          <w:tcPr>
            <w:tcW w:w="1978" w:type="dxa"/>
          </w:tcPr>
          <w:p w:rsidR="00F1688F" w:rsidRPr="00CA541A" w:rsidRDefault="00C16615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</w:tr>
      <w:tr w:rsidR="008A4B5B" w:rsidTr="008A4B5B">
        <w:tc>
          <w:tcPr>
            <w:tcW w:w="3114" w:type="dxa"/>
          </w:tcPr>
          <w:p w:rsidR="008A4B5B" w:rsidRPr="00CA541A" w:rsidRDefault="008A4B5B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МБОУ «</w:t>
            </w:r>
            <w:proofErr w:type="spellStart"/>
            <w:r w:rsidRPr="00CA541A">
              <w:rPr>
                <w:rFonts w:cs="Times New Roman"/>
                <w:sz w:val="22"/>
              </w:rPr>
              <w:t>Дружбинская</w:t>
            </w:r>
            <w:proofErr w:type="spellEnd"/>
            <w:r w:rsidRPr="00CA541A">
              <w:rPr>
                <w:rFonts w:cs="Times New Roman"/>
                <w:sz w:val="22"/>
              </w:rPr>
              <w:t xml:space="preserve"> СОШ» : Спортивный зал </w:t>
            </w:r>
          </w:p>
        </w:tc>
        <w:tc>
          <w:tcPr>
            <w:tcW w:w="2410" w:type="dxa"/>
          </w:tcPr>
          <w:p w:rsidR="008A4B5B" w:rsidRPr="00CA541A" w:rsidRDefault="008A4B5B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 xml:space="preserve">Алтайский край, Целинный </w:t>
            </w:r>
            <w:proofErr w:type="gramStart"/>
            <w:r w:rsidRPr="00CA541A">
              <w:rPr>
                <w:rFonts w:cs="Times New Roman"/>
                <w:sz w:val="22"/>
              </w:rPr>
              <w:t xml:space="preserve">район,   </w:t>
            </w:r>
            <w:proofErr w:type="gramEnd"/>
            <w:r w:rsidRPr="00CA541A">
              <w:rPr>
                <w:rFonts w:cs="Times New Roman"/>
                <w:sz w:val="22"/>
              </w:rPr>
              <w:t xml:space="preserve">         с. Дружба</w:t>
            </w:r>
          </w:p>
          <w:p w:rsidR="008A4B5B" w:rsidRPr="00CA541A" w:rsidRDefault="008A4B5B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 w:rsidRPr="00CA541A">
              <w:rPr>
                <w:rFonts w:cs="Times New Roman"/>
                <w:sz w:val="22"/>
              </w:rPr>
              <w:t>ул. 30 лет Победа 13</w:t>
            </w:r>
          </w:p>
        </w:tc>
        <w:tc>
          <w:tcPr>
            <w:tcW w:w="1843" w:type="dxa"/>
          </w:tcPr>
          <w:p w:rsidR="008A4B5B" w:rsidRPr="00CA541A" w:rsidRDefault="00C16615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</w:t>
            </w:r>
          </w:p>
        </w:tc>
        <w:tc>
          <w:tcPr>
            <w:tcW w:w="1978" w:type="dxa"/>
          </w:tcPr>
          <w:p w:rsidR="008A4B5B" w:rsidRPr="00CA541A" w:rsidRDefault="00C16615" w:rsidP="00F1688F">
            <w:pPr>
              <w:pStyle w:val="a3"/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</w:tbl>
    <w:p w:rsidR="00C367DA" w:rsidRDefault="00C367DA" w:rsidP="00CE2992">
      <w:pPr>
        <w:pStyle w:val="a3"/>
        <w:ind w:left="-284"/>
        <w:rPr>
          <w:rFonts w:cs="Times New Roman"/>
          <w:szCs w:val="24"/>
        </w:rPr>
      </w:pPr>
    </w:p>
    <w:p w:rsidR="002A0E1C" w:rsidRDefault="002A0E1C" w:rsidP="00CE2992">
      <w:pPr>
        <w:pStyle w:val="a3"/>
        <w:ind w:left="-284"/>
        <w:rPr>
          <w:rFonts w:cs="Times New Roman"/>
          <w:szCs w:val="24"/>
        </w:rPr>
      </w:pPr>
    </w:p>
    <w:p w:rsidR="00F4721E" w:rsidRPr="00C367DA" w:rsidRDefault="00F4721E" w:rsidP="00F4721E">
      <w:pPr>
        <w:pStyle w:val="a3"/>
        <w:numPr>
          <w:ilvl w:val="0"/>
          <w:numId w:val="1"/>
        </w:numPr>
        <w:ind w:left="0"/>
        <w:rPr>
          <w:rFonts w:cs="Times New Roman"/>
          <w:b/>
          <w:szCs w:val="24"/>
        </w:rPr>
      </w:pPr>
      <w:r w:rsidRPr="00C367DA">
        <w:rPr>
          <w:rFonts w:cs="Times New Roman"/>
          <w:b/>
          <w:szCs w:val="24"/>
        </w:rPr>
        <w:t>Система управления МБУДО «СШ»</w:t>
      </w:r>
    </w:p>
    <w:p w:rsidR="00F4721E" w:rsidRDefault="00F4721E" w:rsidP="00F4721E">
      <w:pPr>
        <w:pStyle w:val="a3"/>
        <w:ind w:left="0"/>
        <w:rPr>
          <w:rFonts w:cs="Times New Roman"/>
          <w:szCs w:val="24"/>
        </w:rPr>
      </w:pPr>
    </w:p>
    <w:p w:rsidR="00F4721E" w:rsidRDefault="00F4721E" w:rsidP="00F4721E">
      <w:pPr>
        <w:pStyle w:val="a3"/>
        <w:numPr>
          <w:ilvl w:val="1"/>
          <w:numId w:val="1"/>
        </w:num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Характеристика системы управления.</w:t>
      </w:r>
    </w:p>
    <w:p w:rsidR="00F4721E" w:rsidRDefault="00F4721E" w:rsidP="00F4721E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Управление учреждением </w:t>
      </w:r>
      <w:proofErr w:type="gramStart"/>
      <w:r>
        <w:rPr>
          <w:rFonts w:cs="Times New Roman"/>
          <w:szCs w:val="24"/>
        </w:rPr>
        <w:t>осуществляется  в</w:t>
      </w:r>
      <w:proofErr w:type="gramEnd"/>
      <w:r>
        <w:rPr>
          <w:rFonts w:cs="Times New Roman"/>
          <w:szCs w:val="24"/>
        </w:rPr>
        <w:t xml:space="preserve"> соответствии с законодательством РФ на принципах демократичности, открытости, приоритета общечеловеческих ценностей, свободного развития личности. Управление Учреждением строится </w:t>
      </w:r>
      <w:r w:rsidR="00C367DA">
        <w:rPr>
          <w:rFonts w:cs="Times New Roman"/>
          <w:szCs w:val="24"/>
        </w:rPr>
        <w:t>на основе</w:t>
      </w:r>
      <w:r>
        <w:rPr>
          <w:rFonts w:cs="Times New Roman"/>
          <w:szCs w:val="24"/>
        </w:rPr>
        <w:t xml:space="preserve"> единоначалия и самоуправления.</w:t>
      </w:r>
    </w:p>
    <w:p w:rsidR="002A0E1C" w:rsidRDefault="002A0E1C" w:rsidP="00F4721E">
      <w:pPr>
        <w:pStyle w:val="a3"/>
        <w:ind w:left="0"/>
        <w:rPr>
          <w:rFonts w:cs="Times New Roman"/>
          <w:szCs w:val="24"/>
        </w:rPr>
      </w:pPr>
    </w:p>
    <w:p w:rsidR="00F4721E" w:rsidRDefault="00863AED" w:rsidP="00863AED">
      <w:pPr>
        <w:pStyle w:val="a3"/>
        <w:numPr>
          <w:ilvl w:val="1"/>
          <w:numId w:val="1"/>
        </w:num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Структура управления.</w:t>
      </w:r>
    </w:p>
    <w:p w:rsidR="00863AED" w:rsidRPr="00863AED" w:rsidRDefault="00863AED" w:rsidP="00863AED">
      <w:pPr>
        <w:rPr>
          <w:rFonts w:cs="Times New Roman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82076" wp14:editId="6EC2378A">
                <wp:simplePos x="0" y="0"/>
                <wp:positionH relativeFrom="column">
                  <wp:posOffset>1800632</wp:posOffset>
                </wp:positionH>
                <wp:positionV relativeFrom="paragraph">
                  <wp:posOffset>21590</wp:posOffset>
                </wp:positionV>
                <wp:extent cx="1388853" cy="664234"/>
                <wp:effectExtent l="19050" t="19050" r="40005" b="5969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6642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142" w:rsidRPr="00863AED" w:rsidRDefault="00941142" w:rsidP="00863AE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863AED">
                              <w:rPr>
                                <w:rFonts w:cs="Times New Roman"/>
                                <w:b/>
                              </w:rPr>
                              <w:t>Директор</w:t>
                            </w:r>
                          </w:p>
                          <w:p w:rsidR="00941142" w:rsidRPr="00863AED" w:rsidRDefault="00941142" w:rsidP="00863AE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863AED">
                              <w:rPr>
                                <w:rFonts w:cs="Times New Roman"/>
                                <w:b/>
                              </w:rPr>
                              <w:t>МБУДО «СШ»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82076" id="Скругленный прямоугольник 40" o:spid="_x0000_s1026" style="position:absolute;margin-left:141.8pt;margin-top:1.7pt;width:109.3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io4AIAANkFAAAOAAAAZHJzL2Uyb0RvYy54bWysVM1u1DAQviPxDpbvNMn+ZNNVs9WqpQip&#10;QEVBnL2xszE4drCdzbYnJI4g8Qw8A0KClpZXyL4REye7LK3ggKpIkWfG/mbmm5+9/WUu0IJpw5WM&#10;cbDjY8RkoiiX8xi/fHH0IMLIWCIpEUqyGJ8xg/cn9+/tVcWY9VSmBGUaAYg046qIcWZtMfY8k2Qs&#10;J2ZHFUyCMVU6JxZEPfeoJhWg58Lr+X7oVUrTQquEGQPaw9aIJw4/TVlin6WpYRaJGENs1v21+8+a&#10;vzfZI+O5JkXGky4M8h9R5IRLcLqBOiSWoFLzW1A5T7QyKrU7ico9laY8YS4HyCbwb2RzmpGCuVyA&#10;HFNsaDJ3B5s8XZxoxGmMB0CPJDnUqP5cX6zerd7XX+rL+mt9VV+tPtTfUf0TlJ/qH/W1M13Xl6uP&#10;YPxWXyB4C0RWhRkD3mlxohsqTHGskjcGSXWQETlnU61VlTFCIfygue/98aARDDxFs+qJohAGKa1y&#10;nC5TnTeAwBZautKdbUrHlhYloAz6URQN+xglYAvDQa8/cC7IeP260MY+YipHzSHGWpWSPof+cC7I&#10;4thYVz/akUDoa4zSXEA3LIhAQRiGow6xu+yR8RrTpasEp0dcCCfo+exAaARPYzzyp4eDkfMjyhyS&#10;a9XQvn7XgKCGNm3V0VoN+KaFAargvI0vJKpi3I8CQPi38+mw+e7UuaPODU5TzYeSurMlXLRnCFbI&#10;JirmBrBjVpWW6dOMVojypgC9qL8Ly4FymMZ+5If+7ggjIuawRhKrMdLKvuI2czPQlPsWrX/JbLjm&#10;D6LYorVjmogiIy3Rm4s3iN4E6mjfysH1a9Oibavb5WzZdf1M0TPoXAjZtSfsQzhkSp9jVMFuibF5&#10;WxLNMBKPJXT/bjBops06YTAc9UDQ25bZtoXIBKBibIEedzyw7QIrC83nGXgKHDlSTWFiUm7Xo9VG&#10;1c0Z7A+XT7frmgW1Lbtbvzfy5BcAAAD//wMAUEsDBBQABgAIAAAAIQCNSsZV3gAAAAkBAAAPAAAA&#10;ZHJzL2Rvd25yZXYueG1sTI+xTsMwFEV3JP7Bekhs1CaBEKVxqgqJhUxNOzC68WucNrYj263D32Mm&#10;GJ/u0b3n1ZtFT+SGzo/WcHheMSBoeitHM3A47D+eSiA+CCPFZA1y+EYPm+b+rhaVtNHs8NaFgaQS&#10;4yvBQYUwV5T6XqEWfmVnNCk7WadFSKcbqHQipnI90YyxgmoxmrSgxIzvCvtLd9UcuuXzLZ73592X&#10;b2VxiW7btipy/viwbNdAAi7hD4Zf/aQOTXI62quRnkwcsjIvEsohfwGS8leW5UCOCWQlA9rU9P8H&#10;zQ8AAAD//wMAUEsBAi0AFAAGAAgAAAAhALaDOJL+AAAA4QEAABMAAAAAAAAAAAAAAAAAAAAAAFtD&#10;b250ZW50X1R5cGVzXS54bWxQSwECLQAUAAYACAAAACEAOP0h/9YAAACUAQAACwAAAAAAAAAAAAAA&#10;AAAvAQAAX3JlbHMvLnJlbHNQSwECLQAUAAYACAAAACEAtQIIqOACAADZBQAADgAAAAAAAAAAAAAA&#10;AAAuAgAAZHJzL2Uyb0RvYy54bWxQSwECLQAUAAYACAAAACEAjUrGVd4AAAAJAQAADwAAAAAAAAAA&#10;AAAAAAA6BQAAZHJzL2Rvd25yZXYueG1sUEsFBgAAAAAEAAQA8wAAAEUGAAAAAA==&#10;" fillcolor="#e2f0d9" strokecolor="#ededed" strokeweight="3pt">
                <v:shadow on="t" color="#525252" opacity=".5" offset="1pt"/>
                <v:textbox>
                  <w:txbxContent>
                    <w:p w:rsidR="00941142" w:rsidRPr="00863AED" w:rsidRDefault="00941142" w:rsidP="00863AE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863AED">
                        <w:rPr>
                          <w:rFonts w:cs="Times New Roman"/>
                          <w:b/>
                        </w:rPr>
                        <w:t>Директор</w:t>
                      </w:r>
                    </w:p>
                    <w:p w:rsidR="00941142" w:rsidRPr="00863AED" w:rsidRDefault="00941142" w:rsidP="00863AE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863AED">
                        <w:rPr>
                          <w:rFonts w:cs="Times New Roman"/>
                          <w:b/>
                        </w:rPr>
                        <w:t>МБУДО «СШ»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721E" w:rsidRDefault="00F4721E" w:rsidP="00F4721E">
      <w:pPr>
        <w:pStyle w:val="a3"/>
        <w:rPr>
          <w:rFonts w:cs="Times New Roman"/>
          <w:szCs w:val="24"/>
        </w:rPr>
      </w:pPr>
    </w:p>
    <w:p w:rsidR="00F4721E" w:rsidRDefault="00F4721E" w:rsidP="00F4721E">
      <w:pPr>
        <w:pStyle w:val="a3"/>
        <w:ind w:left="0"/>
        <w:rPr>
          <w:rFonts w:cs="Times New Roman"/>
          <w:szCs w:val="24"/>
        </w:rPr>
      </w:pPr>
    </w:p>
    <w:p w:rsidR="00F4721E" w:rsidRDefault="00B80628" w:rsidP="00863AED">
      <w:pPr>
        <w:pStyle w:val="a3"/>
        <w:tabs>
          <w:tab w:val="left" w:pos="5828"/>
        </w:tabs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2456695</wp:posOffset>
                </wp:positionH>
                <wp:positionV relativeFrom="paragraph">
                  <wp:posOffset>16521</wp:posOffset>
                </wp:positionV>
                <wp:extent cx="17253" cy="1595911"/>
                <wp:effectExtent l="76200" t="38100" r="97155" b="615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59591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F7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93.45pt;margin-top:1.3pt;width:1.35pt;height:12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q8AQIAACAEAAAOAAAAZHJzL2Uyb0RvYy54bWysU0uOEzEQ3SNxB8t70umgABOlM4sMsEEQ&#10;AXMAj9tOW/insslnN3CBOQJXYMMCGM0Zum9E2Z30IBghhNhUt+16z/VeleenO6PJRkBQzla0HI0p&#10;EZa7Wtl1Rc/fPnvwhJIQma2ZdlZUdC8CPV3cvzff+pmYuMbpWgBBEhtmW1/RJkY/K4rAG2FYGDkv&#10;LB5KB4ZFXMK6qIFtkd3oYjIePyq2DmoPjosQcPesP6SLzC+l4PGVlEFEoiuKtcUcIceLFIvFnM3W&#10;wHyj+KEM9g9VGKYsXjpQnbHIyHtQv1EZxcEFJ+OIO1M4KRUXWQOqKce/qHnTMC+yFjQn+MGm8P9o&#10;+cvNCoiqsXdoj2UGe9R+6i67q/a6/dxdke5De4Oh+9hdtl/a7+239qb9SjAZndv6MEOCpV3BYRX8&#10;CpINOwkmfVEg2WW394PbYhcJx83y8WT6kBKOJ+X0ZHpSlomzuAV7CPG5cIakn4qGCEytm7h01mJf&#10;HZTZcbZ5EWIPPALSzdqm2AhWP7U1iXuPwiIoZtda9F2PTOm7z7CGBC+Svl5R/ot7LXrq10KiZ0lD&#10;LiFPq1hqIBuGc1a/OyrRFjMTRCqtB9D4z6BDboKJPMF/Cxyy843OxgFolHVw161xdyxV9vlH1b3W&#10;JPvC1fvc32wHjmHu0eHJpDn/eZ3htw978QMAAP//AwBQSwMEFAAGAAgAAAAhACf3p+feAAAACQEA&#10;AA8AAABkcnMvZG93bnJldi54bWxMj0FPhDAQhe8m/odmTLwYt7hEAkjZGBMvxouL7LnQEcjSKdKy&#10;y/57x5Pe5uW9vPlesVvtKE44+8GRgodNBAKpdWagTsFn9XqfgvBBk9GjI1RwQQ+78vqq0LlxZ/rA&#10;0z50gkvI51pBH8KUS+nbHq32GzchsfflZqsDy7mTZtZnLrej3EZRIq0eiD/0esKXHtvjfrEK3PFt&#10;Gdrs8P1+V8lLU9u6OmCt1O3N+vwEIuAa/sLwi8/oUDJT4xYyXowK4jTJOKpgm4BgP04zPhrWj3EG&#10;sizk/wXlDwAAAP//AwBQSwECLQAUAAYACAAAACEAtoM4kv4AAADhAQAAEwAAAAAAAAAAAAAAAAAA&#10;AAAAW0NvbnRlbnRfVHlwZXNdLnhtbFBLAQItABQABgAIAAAAIQA4/SH/1gAAAJQBAAALAAAAAAAA&#10;AAAAAAAAAC8BAABfcmVscy8ucmVsc1BLAQItABQABgAIAAAAIQAI7Qq8AQIAACAEAAAOAAAAAAAA&#10;AAAAAAAAAC4CAABkcnMvZTJvRG9jLnhtbFBLAQItABQABgAIAAAAIQAn96fn3gAAAAkBAAAPAAAA&#10;AAAAAAAAAAAAAFs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863AED">
        <w:rPr>
          <w:rFonts w:cs="Times New Roman"/>
          <w:szCs w:val="24"/>
        </w:rPr>
        <w:tab/>
      </w:r>
    </w:p>
    <w:p w:rsidR="00B80628" w:rsidRDefault="00B80628" w:rsidP="00CE2992">
      <w:pPr>
        <w:pStyle w:val="a3"/>
        <w:ind w:left="-284"/>
        <w:rPr>
          <w:rFonts w:cs="Times New Roman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836583</wp:posOffset>
                </wp:positionV>
                <wp:extent cx="8626" cy="595138"/>
                <wp:effectExtent l="76200" t="38100" r="67945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951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EBEC4" id="Прямая со стрелкой 12" o:spid="_x0000_s1026" type="#_x0000_t32" style="position:absolute;margin-left:310.95pt;margin-top:65.85pt;width:.7pt;height:4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a5AwIAAB4EAAAOAAAAZHJzL2Uyb0RvYy54bWysU0uOEzEQ3SNxB8t70umgiUKUziwywAZB&#10;xOcAHnc5beGfbJPPbuACcwSuwIYFH80Zum9E2Z30IBgkhNhUt+16z/VelRfne63IFnyQ1lS0HI0p&#10;AcNtLc2mom9eP3kwoyREZmqmrIGKHiDQ8+X9e4udm8PENlbV4AmSmDDfuYo2Mbp5UQTegGZhZB0Y&#10;PBTWaxZx6TdF7dkO2bUqJuPxtNhZXztvOYSAuxf9IV1mfiGAxxdCBIhEVRRrizn6HC9TLJYLNt94&#10;5hrJj2Wwf6hCM2nw0oHqgkVG3nn5G5WW3NtgRRxxqwsrhOSQNaCacvyLmlcNc5C1oDnBDTaF/0fL&#10;n2/XnsgaezehxDCNPWo/dlfddfu9/dRdk+59e4Oh+9BdtZ/bb+3X9qb9QjAZndu5MEeClVn74yq4&#10;tU827IXX6YsCyT67fRjchn0kHDdn08mUEo4HZ4/OyoezxFjcQp0P8SlYTdJPRUP0TG6auLLGYFet&#10;L7PfbPssxB54AqR7lUmxAVY/NjWJB4eyopfMbBT0PY9MqrvPsIYEL5K6Xk/+iwcFPfVLEOgYKuhL&#10;yLMKK+XJluGU1W/LoxJlMDNBhFRqAI1z3X8EHXMTDPL8/i1wyM43WhMHoJbG+rtujftTqaLPP6nu&#10;tSbZl7Y+5O5mO3AIc4+ODyZN+c/rDL991ssfAAAA//8DAFBLAwQUAAYACAAAACEABzABR+AAAAAL&#10;AQAADwAAAGRycy9kb3ducmV2LnhtbEyPQU+EMBCF7yb+h2ZMvBi3UBR3kbIxJl6MFxfZc6GzQJZO&#10;kZZd9t9bT3qcvC/vfZNvFzOwE06utyQhXkXAkBqre2olfJVv92tgzivSarCEEi7oYFtcX+Uq0/ZM&#10;n3ja+ZaFEnKZktB5P2acu6ZDo9zKjkghO9jJKB/OqeV6UudQbgYuoijlRvUUFjo14muHzXE3Gwn2&#10;+D73zWb//XFX8ktdmarcYyXl7c3y8gzM4+L/YPjVD+pQBKfazqQdGySkIt4ENARJ/AQsEKlIEmC1&#10;BCEeH4AXOf//Q/EDAAD//wMAUEsBAi0AFAAGAAgAAAAhALaDOJL+AAAA4QEAABMAAAAAAAAAAAAA&#10;AAAAAAAAAFtDb250ZW50X1R5cGVzXS54bWxQSwECLQAUAAYACAAAACEAOP0h/9YAAACUAQAACwAA&#10;AAAAAAAAAAAAAAAvAQAAX3JlbHMvLnJlbHNQSwECLQAUAAYACAAAACEAfhumuQMCAAAeBAAADgAA&#10;AAAAAAAAAAAAAAAuAgAAZHJzL2Uyb0RvYy54bWxQSwECLQAUAAYACAAAACEABzABR+AAAAALAQAA&#10;DwAAAAAAAAAAAAAAAABd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895314</wp:posOffset>
                </wp:positionH>
                <wp:positionV relativeFrom="paragraph">
                  <wp:posOffset>983256</wp:posOffset>
                </wp:positionV>
                <wp:extent cx="17253" cy="431320"/>
                <wp:effectExtent l="76200" t="38100" r="59055" b="641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313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FE603" id="Прямая со стрелкой 11" o:spid="_x0000_s1026" type="#_x0000_t32" style="position:absolute;margin-left:70.5pt;margin-top:77.4pt;width:1.35pt;height:3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w2AgIAAB8EAAAOAAAAZHJzL2Uyb0RvYy54bWysU0uOEzEQ3SNxB8t70umEzyhKZxYZYIMg&#10;guEAHredtvBPZZPPbuACcwSuwGYWfDRn6L4RZXfSg2CEEGJT3W7Xe1XvVfX8dGc02QgIytmKlqMx&#10;JcJyVyu7rujb82cPTigJkdmaaWdFRfci0NPF/XvzrZ+JiWucrgUQJLFhtvUVbWL0s6IIvBGGhZHz&#10;wuKldGBYxCOsixrYFtmNLibj8eNi66D24LgIAb+e9Zd0kfmlFDy+kjKISHRFsbeYI+R4kWKxmLPZ&#10;GphvFD+0wf6hC8OUxaID1RmLjLwH9RuVURxccDKOuDOFk1JxkTWgmnL8i5o3DfMia0Fzgh9sCv+P&#10;lr/crICoGmdXUmKZwRm1n7rL7qr93n7urkj3ob3B0H3sLtvr9lv7tb1pvxBMRue2PsyQYGlXcDgF&#10;v4Jkw06CSU8USHbZ7f3gtthFwvFj+WTyaEoJx5uH03I6ycMobrEeQnwunCHppaIhAlPrJi6dtThW&#10;B2U2nG1ehIjVEXgEpMLaptgIVj+1NYl7j7oiKGbXWvRDj0zpu++QKsGLJK8XlN/iXoue+rWQaFmS&#10;kFvIyyqWGsiG4ZrV77I5mQUzE0QqrQfQ+M+gQ26CibzAfwscsnNFZ+MANMo6uKtq3B1blX3+UXWv&#10;Ncm+cPU+jzfbgVuYrT78MWnNfz5n+O1/vfgBAAD//wMAUEsDBBQABgAIAAAAIQBLL3NA4AAAAAsB&#10;AAAPAAAAZHJzL2Rvd25yZXYueG1sTI9BT4NAEIXvJv6HzZh4MXYpom2RpTEmXowXi/S8sCOQsrPI&#10;Li39905PepuXeXnvfdl2tr044ug7RwqWiwgEUu1MR42Cr+Ltfg3CB01G945QwRk9bPPrq0ynxp3o&#10;E4+70AgOIZ9qBW0IQyqlr1u02i/cgMS/bzdaHViOjTSjPnG47WUcRU/S6o64odUDvrZYH3aTVeAO&#10;71NXb/Y/H3eFPFelLYs9lkrd3swvzyACzuHPDJf5PB1y3lS5iYwXPetkySyBj8eEGS6O5GEFolIQ&#10;x/EKZJ7J/wz5LwAAAP//AwBQSwECLQAUAAYACAAAACEAtoM4kv4AAADhAQAAEwAAAAAAAAAAAAAA&#10;AAAAAAAAW0NvbnRlbnRfVHlwZXNdLnhtbFBLAQItABQABgAIAAAAIQA4/SH/1gAAAJQBAAALAAAA&#10;AAAAAAAAAAAAAC8BAABfcmVscy8ucmVsc1BLAQItABQABgAIAAAAIQAfuTw2AgIAAB8EAAAOAAAA&#10;AAAAAAAAAAAAAC4CAABkcnMvZTJvRG9jLnhtbFBLAQItABQABgAIAAAAIQBLL3NA4AAAAAsBAAAP&#10;AAAAAAAAAAAAAAAAAFw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4190042</wp:posOffset>
                </wp:positionH>
                <wp:positionV relativeFrom="paragraph">
                  <wp:posOffset>1431721</wp:posOffset>
                </wp:positionV>
                <wp:extent cx="0" cy="431429"/>
                <wp:effectExtent l="76200" t="38100" r="57150" b="641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4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9A8FD" id="Прямая со стрелкой 9" o:spid="_x0000_s1026" type="#_x0000_t32" style="position:absolute;margin-left:329.9pt;margin-top:112.75pt;width:0;height: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IX/QEAABkEAAAOAAAAZHJzL2Uyb0RvYy54bWysU0uOEzEQ3SNxB8t70kkYISZKZxYZYIMg&#10;4nMAj7vcbeGfbJOkdwMXmCNwBTYsBtCcoftGlN1JD4JBQohNdfvzXtV7VV6e7bUiW/BBWlPS2WRK&#10;CRhuK2nqkr598/TBY0pCZKZiyhooaQuBnq3u31vu3ALmtrGqAk+QxITFzpW0idEtiiLwBjQLE+vA&#10;4KGwXrOIS18XlWc7ZNeqmE+nj4qd9ZXzlkMIuHs+HNJV5hcCeHwpRIBIVEmxtpijz/EixWK1ZIva&#10;M9dIfiiD/UMVmkmDSUeqcxYZee/lb1Racm+DFXHCrS6sEJJD1oBqZtNf1LxumIOsBc0JbrQp/D9a&#10;/mK78URWJT2lxDCNLeo+9Zf9Vfe9+9xfkf5Dd4Oh/9hfdl+6b93X7qa7JqfJt50LC4SvzcYfVsFt&#10;fDJhL7xOX5RH9tnrdvQa9pHwYZPj7snD2ck80xW3OOdDfAZWk/RT0hA9k3UT19YYbKj1s2w12z4P&#10;ETMj8AhISZVJsQFWPTEVia1DSdFLZmoFQ7sjk+ruM6RK8CJJG8Tkv9gqGKhfgUCzsPyhhDymsFae&#10;bBkOWPVuljJkFryZIEIqNYKmue4/gg53Ewzy6P4tcLydM1oTR6CWxvq7ssb9sVQx3D+qHrQm2Re2&#10;anNrsx04f1nZ4a2kAf95neG3L3r1AwAA//8DAFBLAwQUAAYACAAAACEAYjOsmN4AAAALAQAADwAA&#10;AGRycy9kb3ducmV2LnhtbEyPTU+DQBCG7yb+h82YeDF2EaURZGmMiRfjxSI9L+wIpOwssktL/71j&#10;PNTj+5F3nsk3ix3EASffO1Jwt4pAIDXO9NQq+Cxfbx9B+KDJ6MERKjihh01xeZHrzLgjfeBhG1rB&#10;I+QzraALYcyk9E2HVvuVG5E4+3KT1YHl1Eoz6SOP20HGUbSWVvfEFzo94kuHzX47WwVu/zb3Tbr7&#10;fr8p5amubFXusFLq+mp5fgIRcAnnMvziMzoUzFS7mYwXg4J1kjJ6UBDHSQKCG39OzU56/wCyyOX/&#10;H4ofAAAA//8DAFBLAQItABQABgAIAAAAIQC2gziS/gAAAOEBAAATAAAAAAAAAAAAAAAAAAAAAABb&#10;Q29udGVudF9UeXBlc10ueG1sUEsBAi0AFAAGAAgAAAAhADj9If/WAAAAlAEAAAsAAAAAAAAAAAAA&#10;AAAALwEAAF9yZWxzLy5yZWxzUEsBAi0AFAAGAAgAAAAhAG7Qchf9AQAAGQQAAA4AAAAAAAAAAAAA&#10;AAAALgIAAGRycy9lMm9Eb2MueG1sUEsBAi0AFAAGAAgAAAAhAGIzrJjeAAAACw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696907</wp:posOffset>
                </wp:positionH>
                <wp:positionV relativeFrom="paragraph">
                  <wp:posOffset>1431721</wp:posOffset>
                </wp:positionV>
                <wp:extent cx="0" cy="431429"/>
                <wp:effectExtent l="76200" t="38100" r="57150" b="641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4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2CB22" id="Прямая со стрелкой 8" o:spid="_x0000_s1026" type="#_x0000_t32" style="position:absolute;margin-left:54.85pt;margin-top:112.75pt;width:0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aE/QEAABkEAAAOAAAAZHJzL2Uyb0RvYy54bWysU0uO1DAQ3SNxB8t7Ot3NCA2tTs+iB9gg&#10;aPE5gMexEwv/VDb92Q1cYI7AFdiwGEBzhuRGlJ10BsEgIcSmEn/eq3qvysuzvdFkKyAoZ0s6m0wp&#10;EZa7Stm6pG/fPH1wSkmIzFZMOytKehCBnq3u31vu/ELMXeN0JYAgiQ2LnS9pE6NfFEXgjTAsTJwX&#10;Fg+lA8MiLqEuKmA7ZDe6mE+nj4qdg8qD4yIE3D3vD+kq80speHwpZRCR6JJibTFHyPEixWK1ZIsa&#10;mG8UH8pg/1CFYcpi0pHqnEVG3oP6jcooDi44GSfcmcJJqbjIGlDNbPqLmtcN8yJrQXOCH20K/4+W&#10;v9hugKiqpNgoywy2qP3UXXZX7ff2c3dFug/tDYbuY3fZfmm/tV/bm/aanCbfdj4sEL62GxhWwW8g&#10;mbCXYNIX5ZF99vowei32kfB+k+PuycPZyfxxoitucR5CfCacIemnpCECU3UT185abKiDWbaabZ+H&#10;2AOPgJRU2xQbwaontiLx4FFSBMVsrUXf7siUvvsMa0jwIknrxeS/eNCip34lJJqF5fcl5DEVaw1k&#10;y3DAqnezQYm2eDNBpNJ6BE1z3X8EDXcTTOTR/VvgeDtndDaOQKOsg7uyxv2xVNnfP6rutSbZF646&#10;5NZmO3D+co+Gt5IG/Od1ht++6NUPAAAA//8DAFBLAwQUAAYACAAAACEAM1fhSd4AAAALAQAADwAA&#10;AGRycy9kb3ducmV2LnhtbEyPQU+DQBCF7yb+h82YeDF2Ea0tyNIYEy/Gi0V6XtgRSNlZZJeW/nun&#10;XvT43nx58162mW0vDjj6zpGCu0UEAql2pqNGwWfxersG4YMmo3tHqOCEHjb55UWmU+OO9IGHbWgE&#10;h5BPtYI2hCGV0tctWu0XbkDi25cbrQ4sx0aaUR853PYyjqJHaXVH/KHVA760WO+3k1Xg9m9TVye7&#10;7/ebQp6q0pbFDkulrq/m5ycQAefwB8O5PleHnDtVbiLjRc86SlaMKojj5RLEmfh1KnaS+weQeSb/&#10;b8h/AAAA//8DAFBLAQItABQABgAIAAAAIQC2gziS/gAAAOEBAAATAAAAAAAAAAAAAAAAAAAAAABb&#10;Q29udGVudF9UeXBlc10ueG1sUEsBAi0AFAAGAAgAAAAhADj9If/WAAAAlAEAAAsAAAAAAAAAAAAA&#10;AAAALwEAAF9yZWxzLy5yZWxzUEsBAi0AFAAGAAgAAAAhAPn3ZoT9AQAAGQQAAA4AAAAAAAAAAAAA&#10;AAAALgIAAGRycy9lMm9Eb2MueG1sUEsBAi0AFAAGAAgAAAAhADNX4UneAAAACw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1257516</wp:posOffset>
                </wp:positionH>
                <wp:positionV relativeFrom="paragraph">
                  <wp:posOffset>569188</wp:posOffset>
                </wp:positionV>
                <wp:extent cx="2337866" cy="17252"/>
                <wp:effectExtent l="19050" t="76200" r="100965" b="971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866" cy="172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1C0AE" id="Прямая со стрелкой 7" o:spid="_x0000_s1026" type="#_x0000_t32" style="position:absolute;margin-left:99pt;margin-top:44.8pt;width:184.1pt;height: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V7BQIAAB4EAAAOAAAAZHJzL2Uyb0RvYy54bWysU0uOEzEQ3SNxB8t70klGJKMonVlkgA2C&#10;iM8BPG47beGfyiaf3cAF5ghcgQ2LATRn6L4RZXfSg2YGCSE21W1Xvap6r8rzs53RZCMgKGdLOhoM&#10;KRGWu0rZdUnfv3v+5JSSEJmtmHZWlHQvAj1bPH403/qZGLva6UoAwSQ2zLa+pHWMflYUgdfCsDBw&#10;Xlh0SgeGRTzCuqiAbTG70cV4OJwUWweVB8dFCHh73jnpIueXUvD4WsogItElxd5itpDtRbLFYs5m&#10;a2C+VvzQBvuHLgxTFov2qc5ZZOQjqHupjOLggpNxwJ0pnJSKi8wB2YyGd9i8rZkXmQuKE3wvU/h/&#10;afmrzQqIqko6pcQygyNqvrSX7VXzs/naXpH2U3ODpv3cXjbfmh/N9+amuSbTpNvWhxnCl3YFh1Pw&#10;K0gi7CSY9EV6ZJe13vdai10kHC/HJyfT08mEEo6+0XT8dJxyFrdgDyG+EM6Q9FPSEIGpdR2Xzlqc&#10;qoNR1pttXobYAY+AVFnbZGvBqme2InHvkVcExexai27mkSn9sA97SPAi8esY5b+416JL/UZIVAw5&#10;dC3kXRVLDWTDcMuqD6MDE20xMkGk0roHDXPffwQdYhNM5P39W2AfnSs6G3ugUdbBQ1Xj7tiq7OKP&#10;rDuuifaFq/Z5vlkOXMI8o8ODSVv++znDb5/14hcAAAD//wMAUEsDBBQABgAIAAAAIQAbLuRo3gAA&#10;AAkBAAAPAAAAZHJzL2Rvd25yZXYueG1sTI9BT4QwFITvJv6H5pl4MW4RIwGkbIyJF+PFRfZc6BPI&#10;0lekZZf99z5P7nEyk5lviu1qR3HE2Q+OFDxsIhBIrTMDdQq+qrf7FIQPmoweHaGCM3rYltdXhc6N&#10;O9EnHnehE1xCPtcK+hCmXErf9mi137gJib1vN1sdWM6dNLM+cbkdZRxFibR6IF7o9YSvPbaH3WIV&#10;uMP7MrTZ/ufjrpLnprZ1tcdaqdub9eUZRMA1/IfhD5/RoWSmxi1kvBhZZyl/CQrSLAHBgackiUE0&#10;CrL4EWRZyMsH5S8AAAD//wMAUEsBAi0AFAAGAAgAAAAhALaDOJL+AAAA4QEAABMAAAAAAAAAAAAA&#10;AAAAAAAAAFtDb250ZW50X1R5cGVzXS54bWxQSwECLQAUAAYACAAAACEAOP0h/9YAAACUAQAACwAA&#10;AAAAAAAAAAAAAAAvAQAAX3JlbHMvLnJlbHNQSwECLQAUAAYACAAAACEAAbYFewUCAAAeBAAADgAA&#10;AAAAAAAAAAAAAAAuAgAAZHJzL2Uyb0RvYy54bWxQSwECLQAUAAYACAAAACEAGy7kaN4AAAAJAQAA&#10;DwAAAAAAAAAAAAAAAABf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696907</wp:posOffset>
                </wp:positionH>
                <wp:positionV relativeFrom="paragraph">
                  <wp:posOffset>1414576</wp:posOffset>
                </wp:positionV>
                <wp:extent cx="3493698" cy="17253"/>
                <wp:effectExtent l="19050" t="76200" r="88265" b="971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698" cy="172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708F6" id="Прямая со стрелкой 6" o:spid="_x0000_s1026" type="#_x0000_t32" style="position:absolute;margin-left:54.85pt;margin-top:111.4pt;width:275.1pt;height: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psBAIAAB4EAAAOAAAAZHJzL2Uyb0RvYy54bWysU0uOEzEQ3SNxB8t70vlAmInSmUUG2CCI&#10;+BzA4y6nLfyTbfLZDVxgjsAV2LCAQXOG7htRdic9CAYJITbVbVe9qnqvyvOznVZkAz5Ia0o6Ggwp&#10;AcNtJc26pG/fPH1wQkmIzFRMWQMl3UOgZ4v79+ZbN4Oxra2qwBNMYsJs60pax+hmRRF4DZqFgXVg&#10;0Cms1yzi0a+LyrMtZteqGA+H02JrfeW85RAC3p53TrrI+YUAHl8KESASVVLsLWbrs71ItljM2Wzt&#10;maslP7TB/qELzaTBon2qcxYZee/lb6m05N4GK+KAW11YISSHzAHZjIa/sHldMweZC4oTXC9T+H9p&#10;+YvNyhNZlXRKiWEaR9R8ai/bq+Z787m9Iu2H5gZN+7G9bL4018235qb5SqZJt60LM4QvzcofTsGt&#10;fBJhJ7xOX6RHdlnrfa817CLheDl5eDqZnuJ2cPSNHo8fTVLO4hbsfIjPwGqSfkoaomdyXcelNQan&#10;av0o6802z0PsgEdAqqxMsjWw6ompSNw75BW9ZGatoJt5ZFLd7cMeErxI/DpG+S/uFXSpX4FAxZBD&#10;10LeVVgqTzYMt6x6NzowUQYjE0RIpXrQMPf9R9AhNsEg7+/fAvvoXNGa2AO1NNbfVTXujq2KLv7I&#10;uuOaaF/Yap/nm+XAJcwzOjyYtOU/nzP89lkvfgAAAP//AwBQSwMEFAAGAAgAAAAhAGDD1o3fAAAA&#10;CwEAAA8AAABkcnMvZG93bnJldi54bWxMj0FPg0AQhe8m/ofNmHgx7SIJVZClMSZejBeL9LywUyBl&#10;Z5FdWvrvnZ70+N58efNevl3sIE44+d6Rgsd1BAKpcaanVsF3+b56BuGDJqMHR6jggh62xe1NrjPj&#10;zvSFp11oBYeQz7SCLoQxk9I3HVrt125E4tvBTVYHllMrzaTPHG4HGUfRRlrdE3/o9IhvHTbH3WwV&#10;uOPH3Dfp/ufzoZSXurJVucdKqfu75fUFRMAl/MFwrc/VoeBOtZvJeDGwjtInRhXEccwbmNgkaQqi&#10;vjpJArLI5f8NxS8AAAD//wMAUEsBAi0AFAAGAAgAAAAhALaDOJL+AAAA4QEAABMAAAAAAAAAAAAA&#10;AAAAAAAAAFtDb250ZW50X1R5cGVzXS54bWxQSwECLQAUAAYACAAAACEAOP0h/9YAAACUAQAACwAA&#10;AAAAAAAAAAAAAAAvAQAAX3JlbHMvLnJlbHNQSwECLQAUAAYACAAAACEAWRdabAQCAAAeBAAADgAA&#10;AAAAAAAAAAAAAAAuAgAAZHJzL2Uyb0RvYy54bWxQSwECLQAUAAYACAAAACEAYMPWjd8AAAALAQAA&#10;DwAAAAAAAAAAAAAAAABe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114C2" wp14:editId="6AA6284C">
                <wp:simplePos x="0" y="0"/>
                <wp:positionH relativeFrom="column">
                  <wp:posOffset>3583197</wp:posOffset>
                </wp:positionH>
                <wp:positionV relativeFrom="paragraph">
                  <wp:posOffset>1868098</wp:posOffset>
                </wp:positionV>
                <wp:extent cx="1388853" cy="707343"/>
                <wp:effectExtent l="19050" t="19050" r="40005" b="5524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707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142" w:rsidRPr="00863AED" w:rsidRDefault="00941142" w:rsidP="00B80628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Работники 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114C2" id="Скругленный прямоугольник 5" o:spid="_x0000_s1027" style="position:absolute;left:0;text-align:left;margin-left:282.15pt;margin-top:147.1pt;width:109.3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nS4QIAAN4FAAAOAAAAZHJzL2Uyb0RvYy54bWysVM1u1DAQviPxDpbvNMn+pqtmq1VLEVKB&#10;ioI4e2NnY3DsYHs3256QOILEM/AMCAlaWl4h+0aMneyytIIDqiJFnhn7m5lvfvb2l4VAC6YNVzLB&#10;0U6IEZOpolzOEvzyxdGDGCNjiaREKMkSfMYM3h/fv7dXlSPWUbkSlGkEINKMqjLBubXlKAhMmrOC&#10;mB1VMgnGTOmCWBD1LKCaVIBeiKAThoOgUpqWWqXMGNAeNkY89vhZxlL7LMsMs0gkGGKz/q/9f+r+&#10;wXiPjGaalDlP2zDIf0RREC7B6QbqkFiC5prfgip4qpVRmd1JVRGoLOMp8zlANlF4I5vTnJTM5wLk&#10;mHJDk7k72PTp4kQjThPcx0iSAkpUf64vVu9W7+sv9WX9tb6qr1Yf6u+o/gnKT/WP+tqbruvL1Ucw&#10;fqsvUN/RWJVmBGin5Yl2RJjyWKVvDJLqICdyxiZaqypnhELwkbsf/PHACQaeomn1RFGIgsyt8owu&#10;M104QOAKLX3hzjaFY0uLUlBG3TiO+12MUrANw2G31/UuyGj9utTGPmKqQO6QYK3mkj6H7vAuyOLY&#10;WF892nJA6GuMskJALyyIQNFgMBi2iO3lgIzWmD5dJTg94kJ4Qc+mB0IjeOrCmRz2ht6PmBeQXKOG&#10;5g3b9gM1NGmjjtdqwDcNDFAF5218IVGV4G4cAcK/nU/67rtT5546Pzaumg8l9WdLuGjOEKyQLirm&#10;x69lVs0t06c5rRDlrgCduLsLq4FymMVuHA7C3SFGRMxgiaRWY6SVfcVt7ifAlfsWrX/JrL/mD6LY&#10;orVlmogyJw3Rm4s3iN4E6mnfysH3q2vRptXtcrr0c+Ob2bXvVNEzaGCI3HcpLEU45EqfY1TBgkmw&#10;eTsnmmEkHksYgt2o13MbyQu9/rADgt62TLctRKYAlWALLPnjgW222LzUfJaDp8hzJNUEBifjdj1h&#10;TVTtuMES8Wm1C89tqW3Z3/q9lse/AAAA//8DAFBLAwQUAAYACAAAACEAcfr7weAAAAALAQAADwAA&#10;AGRycy9kb3ducmV2LnhtbEyPMU/DMBCFdyT+g3VIbNQhTdMS4lQVEguZmjIwurGJ08bnKHbr8O85&#10;Jjqe7tN73yu3sx3YVU++dyjgeZEA09g61WMn4PPw/rQB5oNEJQeHWsCP9rCt7u9KWSgXca+vTegY&#10;haAvpAATwlhw7lujrfQLN2qk37ebrAx0Th1Xk4wUbgeeJknOreyRGowc9ZvR7bm5WAHN/LGOp8Np&#10;/+VrlZ/jtKtrE4V4fJh3r8CCnsM/DH/6pA4VOR3dBZVng4BVni0JFZC+ZCkwItabJa07CsiSVQ68&#10;KvnthuoXAAD//wMAUEsBAi0AFAAGAAgAAAAhALaDOJL+AAAA4QEAABMAAAAAAAAAAAAAAAAAAAAA&#10;AFtDb250ZW50X1R5cGVzXS54bWxQSwECLQAUAAYACAAAACEAOP0h/9YAAACUAQAACwAAAAAAAAAA&#10;AAAAAAAvAQAAX3JlbHMvLnJlbHNQSwECLQAUAAYACAAAACEAVGR50uECAADeBQAADgAAAAAAAAAA&#10;AAAAAAAuAgAAZHJzL2Uyb0RvYy54bWxQSwECLQAUAAYACAAAACEAcfr7weAAAAALAQAADwAAAAAA&#10;AAAAAAAAAAA7BQAAZHJzL2Rvd25yZXYueG1sUEsFBgAAAAAEAAQA8wAAAEgGAAAAAA==&#10;" fillcolor="#e2f0d9" strokecolor="#ededed" strokeweight="3pt">
                <v:shadow on="t" color="#525252" opacity=".5" offset="1pt"/>
                <v:textbox>
                  <w:txbxContent>
                    <w:p w:rsidR="00941142" w:rsidRPr="00863AED" w:rsidRDefault="00941142" w:rsidP="00B80628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Работники СШ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EE5F0" wp14:editId="56E81D99">
                <wp:simplePos x="0" y="0"/>
                <wp:positionH relativeFrom="column">
                  <wp:posOffset>-25879</wp:posOffset>
                </wp:positionH>
                <wp:positionV relativeFrom="paragraph">
                  <wp:posOffset>1864216</wp:posOffset>
                </wp:positionV>
                <wp:extent cx="1388853" cy="707343"/>
                <wp:effectExtent l="19050" t="19050" r="40005" b="5524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707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142" w:rsidRPr="00863AED" w:rsidRDefault="00941142" w:rsidP="00863AE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Тренерский состав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EE5F0" id="Скругленный прямоугольник 4" o:spid="_x0000_s1028" style="position:absolute;left:0;text-align:left;margin-left:-2.05pt;margin-top:146.8pt;width:109.3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vb4AIAAN4FAAAOAAAAZHJzL2Uyb0RvYy54bWysVM1u1DAQviPxDpbvNMn+pqtmq1VLEVKB&#10;ioI4e2NnY3DsYHs3256QOILEM/AMCAlaWl4h+0aMneyytIIDqiJFnhn7m5lvfvb2l4VAC6YNVzLB&#10;0U6IEZOpolzOEvzyxdGDGCNjiaREKMkSfMYM3h/fv7dXlSPWUbkSlGkEINKMqjLBubXlKAhMmrOC&#10;mB1VMgnGTOmCWBD1LKCaVIBeiKAThoOgUpqWWqXMGNAeNkY89vhZxlL7LMsMs0gkGGKz/q/9f+r+&#10;wXiPjGaalDlP2zDIf0RREC7B6QbqkFiC5prfgip4qpVRmd1JVRGoLOMp8zlANlF4I5vTnJTM5wLk&#10;mHJDk7k72PTp4kQjThPcw0iSAkpUf64vVu9W7+sv9WX9tb6qr1Yf6u+o/gnKT/WP+tqbruvL1Ucw&#10;fqsvUM/RWJVmBGin5Yl2RJjyWKVvDJLqICdyxiZaqypnhELwkbsf/PHACQaeomn1RFGIgsyt8owu&#10;M104QOAKLX3hzjaFY0uLUlBG3TiO+12MUrANw2G31/UuyGj9utTGPmKqQO6QYK3mkj6H7vAuyOLY&#10;WF892nJA6GuMskJALyyIQNFgMBi2iO3lgIzWmD5dJTg94kJ4Qc+mB0IjeOrCmRz2ht6PmBeQXKOG&#10;5g3b9gM1NGmjjtdqwDcNDFAF5218IVGV4G4cAcK/nU/67rtT5546Pzaumg8l9WdLuGjOEKyQLirm&#10;x69lVs0t06c5rRDlrgCduLsLq4FymMVuHA7C3SFGRMxgiaRWY6SVfcVt7ifAlfsWrX/JrL/mD6LY&#10;orVlmogyJw3Rm4s3iN4E6mnfysH3q2vRptXtcrr0c9NZN/9U0TNoYIjcdyksRTjkSp9jVMGCSbB5&#10;OyeaYSQeSxiC3ajXcxvJC73+sAOC3rZMty1EpgCVYAss+eOBbbbYvNR8loOnyHMk1QQGJ+N2PWFN&#10;VO24wRLxabULz22pbdnf+r2Wx78AAAD//wMAUEsDBBQABgAIAAAAIQD+cU0s3wAAAAoBAAAPAAAA&#10;ZHJzL2Rvd25yZXYueG1sTI+xTsMwEIZ3JN7BOiS21k4IAUIuVYXEQqamDIxubOK0sR3Zbh3eHjPR&#10;7U736b/vrzeLnshFOj9ag5CtGRBpeitGMyB87t9Xz0B84EbwyRqJ8CM9bJrbm5pXwkazk5cuDCSF&#10;GF9xBBXCXFHqeyU192s7S5Nu39ZpHtLqBiocjylcTzRnrKSajyZ9UHyWb0r2p+6sEbrl4yke98fd&#10;l29FeYpu27YqIt7fLdtXIEEu4R+GP/2kDk1yOtizEZ5MCKsiSyRC/vJQAklAnhVpOCAU7JEBbWp6&#10;XaH5BQAA//8DAFBLAQItABQABgAIAAAAIQC2gziS/gAAAOEBAAATAAAAAAAAAAAAAAAAAAAAAABb&#10;Q29udGVudF9UeXBlc10ueG1sUEsBAi0AFAAGAAgAAAAhADj9If/WAAAAlAEAAAsAAAAAAAAAAAAA&#10;AAAALwEAAF9yZWxzLy5yZWxzUEsBAi0AFAAGAAgAAAAhAFvgG9vgAgAA3gUAAA4AAAAAAAAAAAAA&#10;AAAALgIAAGRycy9lMm9Eb2MueG1sUEsBAi0AFAAGAAgAAAAhAP5xTSzfAAAACgEAAA8AAAAAAAAA&#10;AAAAAAAAOgUAAGRycy9kb3ducmV2LnhtbFBLBQYAAAAABAAEAPMAAABGBgAAAAA=&#10;" fillcolor="#e2f0d9" strokecolor="#ededed" strokeweight="3pt">
                <v:shadow on="t" color="#525252" opacity=".5" offset="1pt"/>
                <v:textbox>
                  <w:txbxContent>
                    <w:p w:rsidR="00941142" w:rsidRPr="00863AED" w:rsidRDefault="00941142" w:rsidP="00863AE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Тренерский состав</w:t>
                      </w:r>
                    </w:p>
                  </w:txbxContent>
                </v:textbox>
              </v:roundrect>
            </w:pict>
          </mc:Fallback>
        </mc:AlternateContent>
      </w:r>
      <w:r w:rsidR="00863A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F9024" wp14:editId="54B99E34">
                <wp:simplePos x="0" y="0"/>
                <wp:positionH relativeFrom="column">
                  <wp:posOffset>-132715</wp:posOffset>
                </wp:positionH>
                <wp:positionV relativeFrom="paragraph">
                  <wp:posOffset>223089</wp:posOffset>
                </wp:positionV>
                <wp:extent cx="1388853" cy="707343"/>
                <wp:effectExtent l="19050" t="19050" r="40005" b="5524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707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142" w:rsidRPr="00863AED" w:rsidRDefault="00941142" w:rsidP="00863AE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«Тренерский совет»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F9024" id="Скругленный прямоугольник 2" o:spid="_x0000_s1029" style="position:absolute;left:0;text-align:left;margin-left:-10.45pt;margin-top:17.55pt;width:109.3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QI4QIAAN4FAAAOAAAAZHJzL2Uyb0RvYy54bWysVM1u1DAQviPxDpbvNMn+pqtmq1VLEVKB&#10;ioI4e2NnY3DsYHs3256QOILEM/AMCAlaWl4h+0aMneyytIIDqiJFnhn7m5lvfvb2l4VAC6YNVzLB&#10;0U6IEZOpolzOEvzyxdGDGCNjiaREKMkSfMYM3h/fv7dXlSPWUbkSlGkEINKMqjLBubXlKAhMmrOC&#10;mB1VMgnGTOmCWBD1LKCaVIBeiKAThoOgUpqWWqXMGNAeNkY89vhZxlL7LMsMs0gkGGKz/q/9f+r+&#10;wXiPjGaalDlP2zDIf0RREC7B6QbqkFiC5prfgip4qpVRmd1JVRGoLOMp8zlANlF4I5vTnJTM5wLk&#10;mHJDk7k72PTp4kQjThPcwUiSAkpUf64vVu9W7+sv9WX9tb6qr1Yf6u+o/gnKT/WP+tqbruvL1Ucw&#10;fqsvUMfRWJVmBGin5Yl2RJjyWKVvDJLqICdyxiZaqypnhELwkbsf/PHACQaeomn1RFGIgsyt8owu&#10;M104QOAKLX3hzjaFY0uLUlBG3TiO+12MUrANw2G31/UuyGj9utTGPmKqQO6QYK3mkj6H7vAuyOLY&#10;WF892nJA6GuMskJALyyIQNFgMBi2iO3lgIzWmD5dJTg94kJ4Qc+mB0IjeOrCmRz2ht6PmBeQXKOG&#10;5g3b9gM1NGmjjtdqwDcNDFAF5218IVGV4G4cAcK/nU/67rtT5546Pzaumg8l9WdLuGjOEKyQLirm&#10;x69lVs0t06c5rRDlrgCduLsLq4FymMVuHA7C3SFGRMxgiaRWY6SVfcVt7ifAlfsWrX/JrL/mD6LY&#10;orVlmogyJw3Rm4s3iN4E6mnfysH3q2vRptXtcrr0c+M7zbXvVNEzaGCI3HcpLEU45EqfY1TBgkmw&#10;eTsnmmEkHksYgt2o13MbyQu9/rADgt62TLctRKYAlWALLPnjgW222LzUfJaDp8hzJNUEBifjdj1h&#10;TVTtuMES8Wm1C89tqW3Z3/q9lse/AAAA//8DAFBLAwQUAAYACAAAACEAnpVe7t8AAAAKAQAADwAA&#10;AGRycy9kb3ducmV2LnhtbEyPsU7DMBCGdyTewTokttZpoSkNcaoKiYVMTRkY3djEaeNzZLt1eHuu&#10;E2x3uk//fX+5nezArtqH3qGAxTwDprF1qsdOwOfhffYCLESJSg4OtYAfHWBb3d+VslAu4V5fm9gx&#10;CsFQSAEmxrHgPLRGWxnmbtRIt2/nrYy0+o4rLxOF24EvsyznVvZIH4wc9ZvR7bm5WAHN9LFOp8Np&#10;/xVqlZ+T39W1SUI8Pky7V2BRT/EPhps+qUNFTkd3QRXYIGC2zDaECnhaLYDdgM2auhxpeM5XwKuS&#10;/69Q/QIAAP//AwBQSwECLQAUAAYACAAAACEAtoM4kv4AAADhAQAAEwAAAAAAAAAAAAAAAAAAAAAA&#10;W0NvbnRlbnRfVHlwZXNdLnhtbFBLAQItABQABgAIAAAAIQA4/SH/1gAAAJQBAAALAAAAAAAAAAAA&#10;AAAAAC8BAABfcmVscy8ucmVsc1BLAQItABQABgAIAAAAIQDcQVQI4QIAAN4FAAAOAAAAAAAAAAAA&#10;AAAAAC4CAABkcnMvZTJvRG9jLnhtbFBLAQItABQABgAIAAAAIQCelV7u3wAAAAoBAAAPAAAAAAAA&#10;AAAAAAAAADsFAABkcnMvZG93bnJldi54bWxQSwUGAAAAAAQABADzAAAARwYAAAAA&#10;" fillcolor="#e2f0d9" strokecolor="#ededed" strokeweight="3pt">
                <v:shadow on="t" color="#525252" opacity=".5" offset="1pt"/>
                <v:textbox>
                  <w:txbxContent>
                    <w:p w:rsidR="00941142" w:rsidRPr="00863AED" w:rsidRDefault="00941142" w:rsidP="00863AE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«Тренерский совет»</w:t>
                      </w:r>
                    </w:p>
                  </w:txbxContent>
                </v:textbox>
              </v:roundrect>
            </w:pict>
          </mc:Fallback>
        </mc:AlternateContent>
      </w:r>
      <w:r w:rsidR="00863A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4EC86" wp14:editId="3882A38D">
                <wp:simplePos x="0" y="0"/>
                <wp:positionH relativeFrom="column">
                  <wp:posOffset>3597215</wp:posOffset>
                </wp:positionH>
                <wp:positionV relativeFrom="paragraph">
                  <wp:posOffset>173103</wp:posOffset>
                </wp:positionV>
                <wp:extent cx="1388853" cy="664234"/>
                <wp:effectExtent l="19050" t="19050" r="40005" b="5969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3" cy="6642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142" w:rsidRPr="00863AED" w:rsidRDefault="00941142" w:rsidP="00863AED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«Управляющий совет»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4EC86" id="Скругленный прямоугольник 1" o:spid="_x0000_s1030" style="position:absolute;left:0;text-align:left;margin-left:283.25pt;margin-top:13.65pt;width:109.3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SO4AIAAN4FAAAOAAAAZHJzL2Uyb0RvYy54bWysVM1u1DAQviPxDpbvNMn+pqtmq1VLEVKB&#10;ioI4e2NnY3DsYHs3W05IHEHiGXgGhAQtLa+QfSPGTna7tIIDqiJFnhn7m5lvfvb2l4VAC6YNVzLB&#10;0U6IEZOpolzOEvzyxdGDGCNjiaREKMkSfMYM3h/fv7dXlSPWUbkSlGkEINKMqjLBubXlKAhMmrOC&#10;mB1VMgnGTOmCWBD1LKCaVIBeiKAThoOgUpqWWqXMGNAeNkY89vhZxlL7LMsMs0gkGGKz/q/9f+r+&#10;wXiPjGaalDlP2zDIf0RREC7B6QbqkFiC5prfgip4qpVRmd1JVRGoLOMp8zlANlF4I5vTnJTM5wLk&#10;mHJDk7k72PTp4kQjTqF2GElSQInqL/X56v3qQ/21vqi/1Zf15epj/QPVv0D5uf5ZX3nTVX2x+gTG&#10;7/U5ihyNVWlGgHZanmhHhCmPVfrGIKkOciJnbKK1qnJGKATv7wd/PHCCgadoWj1RFKIgc6s8o8tM&#10;Fw4QuEJLX7izTeHY0qIUlFE3juN+F6MUbINBr9PtuZACMlq/LrWxj5gqkDskWKu5pM+hO7wLsjg2&#10;1lePthwQ+hqjrBDQCwsiUDQYDIYtYnsZsNeYPl0lOD3iQnhBz6YHQiN4muBhODnsDb0fMS8guUYN&#10;zRu27QdqaNJGHa/VgG8aGJ+H2cYXElUJ7sYRIPzb+aTvvjt17qnzY+Oq+VBSf7aEi+YMgQvpomJ+&#10;/Fpm1dwyfZrTClHuCtCJu7uwGiiHWezG4SDcHWJExAyWSGo1RlrZV9zmfgJcuW/R+pfM+mv+IIot&#10;WlumiShz0hC9uXiD6E2gnvatHHy/uhZtWt0up0s/N77TXPtOFT2DBobIfZfCUoRDrvQ7jCpYMAk2&#10;b+dEM4zEYwlDsBv1em4jeaHXH3ZA0NuW6baFyBSgEmyBJX88sM0Wm5eaz3LwFHmOpJrA4GTcuva/&#10;jqoVYIn4tNqF57bUtuxvXa/l8W8AAAD//wMAUEsDBBQABgAIAAAAIQBcZckB3wAAAAoBAAAPAAAA&#10;ZHJzL2Rvd25yZXYueG1sTI8xT8MwEIV3JP6DdUhs1GmqJCXEqSokFjI1ZWB04yNJG58j263Dv8dM&#10;MJ7ep/e+q3aLntgNrRsNCVivEmBInVEj9QI+jm9PW2DOS1JyMoQCvtHBrr6/q2SpTKAD3lrfs1hC&#10;rpQCBu/nknPXDailW5kZKWZfxmrp42l7rqwMsVxPPE2SnGs5UlwY5IyvA3aX9qoFtMt7Ec7H8+HT&#10;NSq/BLtvmiEI8fiw7F+AeVz8Hwy/+lEd6uh0MldSjk0CsjzPIiogLTbAIlBssxTYKZKb9TPwuuL/&#10;X6h/AAAA//8DAFBLAQItABQABgAIAAAAIQC2gziS/gAAAOEBAAATAAAAAAAAAAAAAAAAAAAAAABb&#10;Q29udGVudF9UeXBlc10ueG1sUEsBAi0AFAAGAAgAAAAhADj9If/WAAAAlAEAAAsAAAAAAAAAAAAA&#10;AAAALwEAAF9yZWxzLy5yZWxzUEsBAi0AFAAGAAgAAAAhAHWMhI7gAgAA3gUAAA4AAAAAAAAAAAAA&#10;AAAALgIAAGRycy9lMm9Eb2MueG1sUEsBAi0AFAAGAAgAAAAhAFxlyQHfAAAACgEAAA8AAAAAAAAA&#10;AAAAAAAAOgUAAGRycy9kb3ducmV2LnhtbFBLBQYAAAAABAAEAPMAAABGBgAAAAA=&#10;" fillcolor="#e2f0d9" strokecolor="#ededed" strokeweight="3pt">
                <v:shadow on="t" color="#525252" opacity=".5" offset="1pt"/>
                <v:textbox>
                  <w:txbxContent>
                    <w:p w:rsidR="00941142" w:rsidRPr="00863AED" w:rsidRDefault="00941142" w:rsidP="00863AED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«Управляющий совет»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Pr="00B80628" w:rsidRDefault="00B80628" w:rsidP="00B80628"/>
    <w:p w:rsidR="00B80628" w:rsidRDefault="00B80628" w:rsidP="00B80628"/>
    <w:p w:rsidR="00486600" w:rsidRPr="00486600" w:rsidRDefault="00BA39EF" w:rsidP="00486600">
      <w:pPr>
        <w:widowControl w:val="0"/>
        <w:spacing w:after="0" w:line="240" w:lineRule="auto"/>
        <w:ind w:right="20"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t>Непосредственное управление учреждением осуществляет директор, назначенный на должность Учредителем и освобождаемый от должности в порядке, установленным муниципальными правовыми актами. Директор Учреждения пользуется правами и обязанностями, предусмотренными законодательством РФ, установленными трудовым договором между учредителем и директором</w:t>
      </w:r>
      <w:r w:rsidR="00486600">
        <w:t xml:space="preserve">. </w:t>
      </w:r>
      <w:r w:rsidR="00486600" w:rsidRPr="00486600">
        <w:rPr>
          <w:rFonts w:eastAsia="Times New Roman" w:cs="Times New Roman"/>
          <w:color w:val="000000"/>
          <w:szCs w:val="24"/>
          <w:lang w:eastAsia="ru-RU"/>
        </w:rPr>
        <w:t>К компетенции директора Учреждения относятся вопросы осуществления текущего руководства деятельностью Учреждения, за исключением вопросов, отнесённых к компетенции Учредителя.</w:t>
      </w:r>
    </w:p>
    <w:p w:rsidR="00486600" w:rsidRPr="00486600" w:rsidRDefault="00486600" w:rsidP="00486600">
      <w:pPr>
        <w:widowControl w:val="0"/>
        <w:spacing w:after="0" w:line="240" w:lineRule="auto"/>
        <w:ind w:right="20"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6600">
        <w:rPr>
          <w:rFonts w:eastAsia="Times New Roman" w:cs="Times New Roman"/>
          <w:color w:val="000000"/>
          <w:szCs w:val="24"/>
          <w:lang w:eastAsia="ru-RU"/>
        </w:rPr>
        <w:t xml:space="preserve">Коллегиальными органами управления являются </w:t>
      </w:r>
      <w:r w:rsidRPr="00486600">
        <w:rPr>
          <w:rFonts w:eastAsia="Times New Roman" w:cs="Times New Roman"/>
          <w:i/>
          <w:color w:val="000000"/>
          <w:szCs w:val="24"/>
          <w:u w:val="single"/>
          <w:lang w:eastAsia="ru-RU"/>
        </w:rPr>
        <w:t>Управляющий</w:t>
      </w:r>
      <w:r w:rsidRPr="00486600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gramStart"/>
      <w:r w:rsidRPr="00486600">
        <w:rPr>
          <w:rFonts w:eastAsia="Times New Roman" w:cs="Times New Roman"/>
          <w:i/>
          <w:color w:val="000000"/>
          <w:szCs w:val="24"/>
          <w:u w:val="single"/>
          <w:lang w:eastAsia="ru-RU"/>
        </w:rPr>
        <w:t xml:space="preserve">Тренерский  </w:t>
      </w:r>
      <w:r w:rsidRPr="00486600">
        <w:rPr>
          <w:rFonts w:eastAsia="Times New Roman" w:cs="Times New Roman"/>
          <w:color w:val="000000"/>
          <w:szCs w:val="24"/>
          <w:lang w:eastAsia="ru-RU"/>
        </w:rPr>
        <w:t>совет</w:t>
      </w:r>
      <w:r>
        <w:rPr>
          <w:rFonts w:eastAsia="Times New Roman" w:cs="Times New Roman"/>
          <w:color w:val="000000"/>
          <w:szCs w:val="24"/>
          <w:lang w:eastAsia="ru-RU"/>
        </w:rPr>
        <w:t>ы</w:t>
      </w:r>
      <w:proofErr w:type="gramEnd"/>
      <w:r w:rsidRPr="0048660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86600" w:rsidRPr="00486600" w:rsidRDefault="00486600" w:rsidP="00486600">
      <w:pPr>
        <w:widowControl w:val="0"/>
        <w:spacing w:after="0" w:line="240" w:lineRule="auto"/>
        <w:ind w:firstLine="7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6600">
        <w:rPr>
          <w:rFonts w:eastAsia="Times New Roman" w:cs="Times New Roman"/>
          <w:color w:val="000000"/>
          <w:szCs w:val="24"/>
          <w:lang w:eastAsia="ru-RU"/>
        </w:rPr>
        <w:t>К компетенции Управляющего совета относится:</w:t>
      </w:r>
    </w:p>
    <w:p w:rsidR="00486600" w:rsidRPr="00486600" w:rsidRDefault="00486600" w:rsidP="00486600">
      <w:pPr>
        <w:widowControl w:val="0"/>
        <w:tabs>
          <w:tab w:val="left" w:pos="665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  разработка и принятие изменений, дополнений, вносимых в Устав;</w:t>
      </w:r>
    </w:p>
    <w:p w:rsidR="00486600" w:rsidRPr="00486600" w:rsidRDefault="00486600" w:rsidP="00486600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разработка и принятие иных локальных актов Учреждения, регламентирующих правовое положение всех участников образовательного процесса;</w:t>
      </w:r>
    </w:p>
    <w:p w:rsidR="00486600" w:rsidRPr="00486600" w:rsidRDefault="00486600" w:rsidP="00486600">
      <w:pPr>
        <w:widowControl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рассмотрение и обсуждение вопросов материально-технического обеспече</w:t>
      </w:r>
      <w:r w:rsidRPr="00486600">
        <w:rPr>
          <w:rFonts w:eastAsia="Times New Roman" w:cs="Times New Roman"/>
          <w:szCs w:val="24"/>
        </w:rPr>
        <w:softHyphen/>
        <w:t>ния и оснащения образовательного процесса Учреждения;</w:t>
      </w:r>
    </w:p>
    <w:p w:rsidR="00486600" w:rsidRPr="00486600" w:rsidRDefault="00486600" w:rsidP="00486600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 xml:space="preserve">- заслушивание отчетов </w:t>
      </w:r>
      <w:proofErr w:type="gramStart"/>
      <w:r w:rsidRPr="00486600">
        <w:rPr>
          <w:rFonts w:eastAsia="Times New Roman" w:cs="Times New Roman"/>
          <w:szCs w:val="24"/>
        </w:rPr>
        <w:t>директора  по</w:t>
      </w:r>
      <w:proofErr w:type="gramEnd"/>
      <w:r w:rsidRPr="00486600">
        <w:rPr>
          <w:rFonts w:eastAsia="Times New Roman" w:cs="Times New Roman"/>
          <w:szCs w:val="24"/>
        </w:rPr>
        <w:t xml:space="preserve"> во</w:t>
      </w:r>
      <w:r w:rsidRPr="00486600">
        <w:rPr>
          <w:rFonts w:eastAsia="Times New Roman" w:cs="Times New Roman"/>
          <w:szCs w:val="24"/>
        </w:rPr>
        <w:softHyphen/>
        <w:t>просам деятельности Учреждения.</w:t>
      </w:r>
    </w:p>
    <w:p w:rsidR="00486600" w:rsidRPr="00486600" w:rsidRDefault="00486600" w:rsidP="00486600">
      <w:pPr>
        <w:spacing w:after="0" w:line="240" w:lineRule="auto"/>
        <w:rPr>
          <w:rFonts w:eastAsiaTheme="minorEastAsia" w:cs="Times New Roman"/>
          <w:b/>
          <w:color w:val="FF0000"/>
          <w:szCs w:val="24"/>
          <w:lang w:eastAsia="ru-RU"/>
        </w:rPr>
      </w:pPr>
      <w:r w:rsidRPr="00486600">
        <w:rPr>
          <w:rFonts w:eastAsiaTheme="minorEastAsia" w:cs="Times New Roman"/>
          <w:szCs w:val="24"/>
          <w:lang w:eastAsia="ru-RU"/>
        </w:rPr>
        <w:t xml:space="preserve">Общее руководство содержанием </w:t>
      </w:r>
      <w:proofErr w:type="gramStart"/>
      <w:r w:rsidRPr="00486600">
        <w:rPr>
          <w:rFonts w:eastAsiaTheme="minorEastAsia" w:cs="Times New Roman"/>
          <w:szCs w:val="24"/>
          <w:lang w:eastAsia="ru-RU"/>
        </w:rPr>
        <w:t>деятельности  МБУДО</w:t>
      </w:r>
      <w:proofErr w:type="gramEnd"/>
      <w:r w:rsidRPr="00486600">
        <w:rPr>
          <w:rFonts w:eastAsiaTheme="minorEastAsia" w:cs="Times New Roman"/>
          <w:szCs w:val="24"/>
          <w:lang w:eastAsia="ru-RU"/>
        </w:rPr>
        <w:t xml:space="preserve"> «СШ» осуществляет тренерский совет.</w:t>
      </w:r>
      <w:r>
        <w:rPr>
          <w:rFonts w:eastAsiaTheme="minorEastAsia" w:cs="Times New Roman"/>
          <w:b/>
          <w:color w:val="FF0000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</w:rPr>
        <w:t>Н</w:t>
      </w:r>
      <w:r w:rsidRPr="00486600">
        <w:rPr>
          <w:rFonts w:eastAsia="Times New Roman" w:cs="Times New Roman"/>
          <w:szCs w:val="24"/>
        </w:rPr>
        <w:t>а  заседаниях</w:t>
      </w:r>
      <w:proofErr w:type="gramEnd"/>
      <w:r w:rsidRPr="00486600">
        <w:rPr>
          <w:rFonts w:eastAsia="Times New Roman" w:cs="Times New Roman"/>
          <w:szCs w:val="24"/>
        </w:rPr>
        <w:t xml:space="preserve"> обсуждаются и принимаются решения по всем вопросам, касающихся содержания образования:</w:t>
      </w:r>
    </w:p>
    <w:p w:rsidR="00486600" w:rsidRPr="00486600" w:rsidRDefault="00486600" w:rsidP="00486600">
      <w:pPr>
        <w:widowControl w:val="0"/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заслушивает доклады и отчеты тренеров Учреждения, представителей сторонних организаций, взаимодействующих с «СШ» по вопросам образования и воспитания подрастающего поколения;</w:t>
      </w:r>
    </w:p>
    <w:p w:rsidR="00486600" w:rsidRPr="00486600" w:rsidRDefault="00486600" w:rsidP="00486600">
      <w:pPr>
        <w:widowControl w:val="0"/>
        <w:tabs>
          <w:tab w:val="left" w:pos="898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рассматривает вопросы состояния и совершенствования учебно-</w:t>
      </w:r>
      <w:r w:rsidRPr="00486600">
        <w:rPr>
          <w:rFonts w:eastAsia="Times New Roman" w:cs="Times New Roman"/>
          <w:szCs w:val="24"/>
        </w:rPr>
        <w:softHyphen/>
        <w:t>воспитательной и методической работы, качества выполнения учебно-тренировочных программ, результативность работы тренерских советов, состояния учебной отчетной документации;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  рассматривает уровень состояния преподавания;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заслушивает вопросы по проведению медицинского осмотра учащихся и состояния здоровья занимающихся, организации оздоровительной работы с учащимися;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 подводит итоги выступлений воспитанников Учреждения на соревнованиях различного ранга и спортивной подготовки;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принимает решение о проведении приёма контрольных нормативов и переводе учащихся в следующий этап обучения;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>- обсуждает в случае необходимости успеваемость и поведение отдель</w:t>
      </w:r>
      <w:r w:rsidRPr="00486600">
        <w:rPr>
          <w:rFonts w:eastAsia="Times New Roman" w:cs="Times New Roman"/>
          <w:szCs w:val="24"/>
        </w:rPr>
        <w:softHyphen/>
        <w:t>ных учащихся в присутствии их родителей (лиц, их замещающих);</w:t>
      </w:r>
    </w:p>
    <w:p w:rsidR="00486600" w:rsidRPr="00486600" w:rsidRDefault="00486600" w:rsidP="00486600">
      <w:pPr>
        <w:widowControl w:val="0"/>
        <w:tabs>
          <w:tab w:val="left" w:pos="737"/>
        </w:tabs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lastRenderedPageBreak/>
        <w:t>- решает вопрос о дисциплинарных мерах к учащимся за совершение противоправ</w:t>
      </w:r>
      <w:r w:rsidRPr="00486600">
        <w:rPr>
          <w:rFonts w:eastAsia="Times New Roman" w:cs="Times New Roman"/>
          <w:szCs w:val="24"/>
        </w:rPr>
        <w:softHyphen/>
        <w:t>ных действий, грубые и неоднократные нарушения Устава МБУДО «СШ»;</w:t>
      </w:r>
    </w:p>
    <w:p w:rsidR="00486600" w:rsidRPr="00486600" w:rsidRDefault="00486600" w:rsidP="00486600">
      <w:pPr>
        <w:widowControl w:val="0"/>
        <w:spacing w:after="0" w:line="240" w:lineRule="auto"/>
        <w:ind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 xml:space="preserve">- обсуждает и утверждает кандидатуры работников </w:t>
      </w:r>
      <w:r w:rsidRPr="00486600">
        <w:rPr>
          <w:rFonts w:eastAsia="Times New Roman" w:cs="Times New Roman"/>
          <w:color w:val="000000"/>
          <w:spacing w:val="3"/>
          <w:szCs w:val="24"/>
          <w:shd w:val="clear" w:color="auto" w:fill="FFFFFF"/>
        </w:rPr>
        <w:t>Учреждения</w:t>
      </w:r>
      <w:r w:rsidRPr="00486600">
        <w:rPr>
          <w:rFonts w:eastAsia="Times New Roman" w:cs="Times New Roman"/>
          <w:szCs w:val="24"/>
        </w:rPr>
        <w:t xml:space="preserve">, представляемых к присвоению наград и </w:t>
      </w:r>
      <w:proofErr w:type="gramStart"/>
      <w:r w:rsidRPr="00486600">
        <w:rPr>
          <w:rFonts w:eastAsia="Times New Roman" w:cs="Times New Roman"/>
          <w:szCs w:val="24"/>
        </w:rPr>
        <w:t>почетных  званий</w:t>
      </w:r>
      <w:proofErr w:type="gramEnd"/>
      <w:r w:rsidRPr="00486600">
        <w:rPr>
          <w:rFonts w:eastAsia="Times New Roman" w:cs="Times New Roman"/>
          <w:szCs w:val="24"/>
        </w:rPr>
        <w:t>.</w:t>
      </w:r>
    </w:p>
    <w:p w:rsidR="00486600" w:rsidRPr="00486600" w:rsidRDefault="000071EB" w:rsidP="00486600">
      <w:pPr>
        <w:widowControl w:val="0"/>
        <w:spacing w:after="0" w:line="240" w:lineRule="auto"/>
        <w:ind w:left="20" w:right="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Выполнение</w:t>
      </w:r>
      <w:r w:rsidR="00486600" w:rsidRPr="00486600">
        <w:rPr>
          <w:rFonts w:eastAsia="Times New Roman" w:cs="Times New Roman"/>
          <w:szCs w:val="24"/>
        </w:rPr>
        <w:t xml:space="preserve"> решений совета осуществля</w:t>
      </w:r>
      <w:r w:rsidR="00486600" w:rsidRPr="00486600">
        <w:rPr>
          <w:rFonts w:eastAsia="Times New Roman" w:cs="Times New Roman"/>
          <w:szCs w:val="24"/>
        </w:rPr>
        <w:softHyphen/>
        <w:t>ет председатель и ответственные лица, указанные в решении. Результаты этой работы сообщаются на последующих заседаниях.</w:t>
      </w:r>
    </w:p>
    <w:p w:rsidR="00486600" w:rsidRDefault="00486600" w:rsidP="00486600">
      <w:pPr>
        <w:widowControl w:val="0"/>
        <w:spacing w:after="0" w:line="240" w:lineRule="auto"/>
        <w:ind w:left="20" w:right="20"/>
        <w:jc w:val="both"/>
        <w:rPr>
          <w:rFonts w:eastAsia="Times New Roman" w:cs="Times New Roman"/>
          <w:szCs w:val="24"/>
        </w:rPr>
      </w:pPr>
      <w:r w:rsidRPr="00486600">
        <w:rPr>
          <w:rFonts w:eastAsia="Times New Roman" w:cs="Times New Roman"/>
          <w:szCs w:val="24"/>
        </w:rPr>
        <w:t xml:space="preserve">           Решения тренерского совета Учреждения, принятые в пределах своих полномочий, являются обязательным</w:t>
      </w:r>
      <w:r w:rsidR="000071EB">
        <w:rPr>
          <w:rFonts w:eastAsia="Times New Roman" w:cs="Times New Roman"/>
          <w:szCs w:val="24"/>
        </w:rPr>
        <w:t>и для администрации и сотрудников учреждения</w:t>
      </w:r>
      <w:r w:rsidRPr="00486600">
        <w:rPr>
          <w:rFonts w:eastAsia="Times New Roman" w:cs="Times New Roman"/>
          <w:szCs w:val="24"/>
        </w:rPr>
        <w:t>.</w:t>
      </w:r>
    </w:p>
    <w:p w:rsidR="00486600" w:rsidRPr="00486600" w:rsidRDefault="00486600" w:rsidP="00486600">
      <w:pPr>
        <w:widowControl w:val="0"/>
        <w:spacing w:after="0" w:line="240" w:lineRule="auto"/>
        <w:ind w:left="20" w:right="20"/>
        <w:jc w:val="both"/>
        <w:rPr>
          <w:rFonts w:eastAsia="Times New Roman" w:cs="Times New Roman"/>
          <w:szCs w:val="24"/>
        </w:rPr>
      </w:pPr>
    </w:p>
    <w:p w:rsidR="00486600" w:rsidRPr="008A732E" w:rsidRDefault="00486600" w:rsidP="0048660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  <w:r w:rsidRPr="008A732E">
        <w:rPr>
          <w:rFonts w:cs="Times New Roman"/>
          <w:szCs w:val="24"/>
        </w:rPr>
        <w:t>Содержание и качество подготовки обучающихся</w:t>
      </w:r>
    </w:p>
    <w:p w:rsidR="00486600" w:rsidRPr="008A732E" w:rsidRDefault="00486600" w:rsidP="00486600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8A732E">
        <w:rPr>
          <w:rFonts w:cs="Times New Roman"/>
          <w:szCs w:val="24"/>
        </w:rPr>
        <w:t>Основные образовательные программы дополнительного образования</w:t>
      </w:r>
    </w:p>
    <w:p w:rsidR="00486600" w:rsidRPr="00486600" w:rsidRDefault="00486600" w:rsidP="00486600">
      <w:pPr>
        <w:autoSpaceDE w:val="0"/>
        <w:autoSpaceDN w:val="0"/>
        <w:adjustRightInd w:val="0"/>
        <w:jc w:val="both"/>
        <w:rPr>
          <w:rFonts w:cs="Times New Roman"/>
        </w:rPr>
      </w:pPr>
      <w:r w:rsidRPr="008A732E">
        <w:rPr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приказа Министерства Просвещения РФ от 09.11.2018г. 10 №196 «Об утверждении порядка организации и осуществления образовательной деятельности по дополнительным общеобразовательным программам», санитарных пр</w:t>
      </w:r>
      <w:r w:rsidR="008A732E">
        <w:rPr>
          <w:szCs w:val="24"/>
        </w:rPr>
        <w:t>авил СП 2.4.3648-20 «Санитарно-</w:t>
      </w:r>
      <w:r w:rsidRPr="008A732E">
        <w:rPr>
          <w:szCs w:val="24"/>
        </w:rPr>
        <w:t>эпидемиологические требования к организациям воспитания и обучения, отдыха и оздоровления детей и молодежи», дополнительных</w:t>
      </w:r>
      <w:r w:rsidR="008A732E">
        <w:rPr>
          <w:szCs w:val="24"/>
        </w:rPr>
        <w:t xml:space="preserve"> образовательных программ спортивной подготовки </w:t>
      </w:r>
      <w:r w:rsidRPr="008A732E">
        <w:rPr>
          <w:szCs w:val="24"/>
        </w:rPr>
        <w:t>по видам спорта, включая учебные планы, годовые календарные графики, расписанием занятий.</w:t>
      </w:r>
    </w:p>
    <w:p w:rsidR="00F4721E" w:rsidRDefault="008A732E" w:rsidP="008A732E">
      <w:r>
        <w:t xml:space="preserve">Учебно- тренировочный процесс </w:t>
      </w:r>
      <w:proofErr w:type="gramStart"/>
      <w:r>
        <w:t>по  видам</w:t>
      </w:r>
      <w:proofErr w:type="gramEnd"/>
      <w:r>
        <w:t xml:space="preserve"> спорта проходил через освоение дополнительных </w:t>
      </w:r>
      <w:r w:rsidR="001D779B">
        <w:t>обще</w:t>
      </w:r>
      <w:r w:rsidR="003638C6">
        <w:t xml:space="preserve">образовательных </w:t>
      </w:r>
      <w:r>
        <w:t>обще</w:t>
      </w:r>
      <w:r w:rsidR="003638C6">
        <w:t>развивающих</w:t>
      </w:r>
      <w:r>
        <w:t xml:space="preserve"> программ:  (стартовый, </w:t>
      </w:r>
      <w:r w:rsidR="001D779B">
        <w:t>базовый  и углубленный уров</w:t>
      </w:r>
      <w:r w:rsidR="00CB6AA7">
        <w:t>ни</w:t>
      </w:r>
      <w:r>
        <w:t>). Дополнительные общеразвивающие программы направлены на формирование устойчивого интереса к занятиям спором, максимальное привлечение детей и подростков к систематическим занятиям спортом. Расширение двигательных возможностей и компенсации дефицита двигательной активности. Осуществлялась физкультурно-оздоровительная и воспитательная работа, направленная на всестороннее развитие личности. Продолжительность занятий составляла 2 академических часа (1 час – 45 мин), в режиме 4-6 часов в неделю 2 раза по 2 часа или 3 раза по 2 часа. Продолжительн</w:t>
      </w:r>
      <w:r w:rsidR="00CB6AA7">
        <w:t>ость учебного года составляет 36 недель</w:t>
      </w:r>
      <w:proofErr w:type="gramStart"/>
      <w:r>
        <w:t>.</w:t>
      </w:r>
      <w:r w:rsidR="00CB6AA7" w:rsidRPr="00CB6AA7">
        <w:t xml:space="preserve"> </w:t>
      </w:r>
      <w:r w:rsidR="00CB6AA7">
        <w:t>.</w:t>
      </w:r>
      <w:proofErr w:type="gramEnd"/>
      <w:r w:rsidR="00CB6AA7">
        <w:t xml:space="preserve"> </w:t>
      </w:r>
      <w:proofErr w:type="gramStart"/>
      <w:r w:rsidR="00CB6AA7">
        <w:t>Дополнительные  образовательные</w:t>
      </w:r>
      <w:proofErr w:type="gramEnd"/>
      <w:r w:rsidR="00CB6AA7">
        <w:t xml:space="preserve"> общеразвивающие программы разработаны учреждением самостоятельно,   </w:t>
      </w:r>
      <w:r>
        <w:t>Реализаци</w:t>
      </w:r>
      <w:r w:rsidR="003638C6">
        <w:t>я дополнительных образовате</w:t>
      </w:r>
      <w:r>
        <w:t xml:space="preserve">льных программ </w:t>
      </w:r>
      <w:r w:rsidR="003638C6">
        <w:t>спортивной подготовки с 01.09.2023г (реализация ФССП): начальная подготовка – 3 года, тренировочный этап – 5 лет</w:t>
      </w:r>
      <w:r>
        <w:t>. Об</w:t>
      </w:r>
      <w:r w:rsidR="003638C6">
        <w:t>учение в период начальной подготовки</w:t>
      </w:r>
      <w:r>
        <w:t xml:space="preserve"> направленно на всестороннее развитие личности, на формирование устойчивого интереса к занятиям спортом, на формирование широкого круга двигательных умений и навыков, на освоение основ техники по виду спорта, на укрепление здоровья обучающихся, отбор перспективных обучающихся для прохождения следующего уровн</w:t>
      </w:r>
      <w:r w:rsidR="003638C6">
        <w:t>я по виду спорта. На тренировочном</w:t>
      </w:r>
      <w:r>
        <w:t xml:space="preserve"> уровне </w:t>
      </w:r>
      <w:r w:rsidR="003638C6">
        <w:t xml:space="preserve">спортивной специализации </w:t>
      </w:r>
      <w:r>
        <w:t xml:space="preserve">продолжается работа, направленная на повышение уровня общей и специальной физической, технической, тактической и психологической подготовки и укрепления здоровья обучающихся. Идет работа на приобретение опыта и достижение стабильности выступления </w:t>
      </w:r>
      <w:proofErr w:type="gramStart"/>
      <w:r>
        <w:t>на официальных спортивных соревнования</w:t>
      </w:r>
      <w:proofErr w:type="gramEnd"/>
      <w:r>
        <w:t xml:space="preserve"> по виду спорта и на формирование спортивной мотивации. Продолжительность занятий составляет 2 академических часа (1 час – 45 мин), в режиме 6-8 часов в неделю 3 раза по 2 часа или 4 раза по 2 часа. Продолжительн</w:t>
      </w:r>
      <w:r w:rsidR="003638C6">
        <w:t>ость учебного года составляет 52</w:t>
      </w:r>
      <w:r>
        <w:t xml:space="preserve"> недели. </w:t>
      </w:r>
      <w:proofErr w:type="gramStart"/>
      <w:r>
        <w:t xml:space="preserve">Дополнительные </w:t>
      </w:r>
      <w:r w:rsidR="003638C6">
        <w:t xml:space="preserve"> образовательные</w:t>
      </w:r>
      <w:proofErr w:type="gramEnd"/>
      <w:r w:rsidR="003638C6">
        <w:t xml:space="preserve"> </w:t>
      </w:r>
      <w:r>
        <w:t xml:space="preserve"> программы </w:t>
      </w:r>
      <w:r w:rsidR="00CB6AA7">
        <w:t>спортивной подготовки разработаны учреждением в соответствии с федеральными стандартами спортивной подготовки (ФССП) и сроками освоения этих программ.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5"/>
        <w:gridCol w:w="7870"/>
      </w:tblGrid>
      <w:tr w:rsidR="00CB6AA7" w:rsidTr="00CB6AA7">
        <w:tc>
          <w:tcPr>
            <w:tcW w:w="9345" w:type="dxa"/>
            <w:gridSpan w:val="2"/>
          </w:tcPr>
          <w:p w:rsidR="00CB6AA7" w:rsidRDefault="00CB6AA7" w:rsidP="00CB6AA7">
            <w:pPr>
              <w:jc w:val="center"/>
            </w:pPr>
            <w:r>
              <w:lastRenderedPageBreak/>
              <w:t>Реализуемые образовательные программы в 2024 году</w:t>
            </w:r>
          </w:p>
        </w:tc>
      </w:tr>
      <w:tr w:rsidR="00CB6AA7" w:rsidTr="00CA541A">
        <w:tc>
          <w:tcPr>
            <w:tcW w:w="1475" w:type="dxa"/>
          </w:tcPr>
          <w:p w:rsidR="00CB6AA7" w:rsidRDefault="00CB6AA7" w:rsidP="008A732E">
            <w:r>
              <w:t xml:space="preserve">Баскетбол </w:t>
            </w:r>
          </w:p>
        </w:tc>
        <w:tc>
          <w:tcPr>
            <w:tcW w:w="7870" w:type="dxa"/>
          </w:tcPr>
          <w:p w:rsidR="00CB6AA7" w:rsidRDefault="001D779B" w:rsidP="001D779B">
            <w:pPr>
              <w:pStyle w:val="a3"/>
              <w:numPr>
                <w:ilvl w:val="0"/>
                <w:numId w:val="3"/>
              </w:numPr>
              <w:ind w:left="111" w:hanging="183"/>
            </w:pPr>
            <w:r>
              <w:t xml:space="preserve">Дополнительная общеобразовательная общеразвивающая программа по баскетболу. Срок реализации 5 лет. Разработчики </w:t>
            </w:r>
            <w:proofErr w:type="spellStart"/>
            <w:r>
              <w:t>Петровнин</w:t>
            </w:r>
            <w:proofErr w:type="spellEnd"/>
            <w:r>
              <w:t xml:space="preserve"> Д.Г. </w:t>
            </w:r>
            <w:proofErr w:type="spellStart"/>
            <w:r>
              <w:t>Сухинин</w:t>
            </w:r>
            <w:proofErr w:type="spellEnd"/>
            <w:r>
              <w:t xml:space="preserve"> В.С., Смоляков Р.Ж.</w:t>
            </w:r>
          </w:p>
          <w:p w:rsidR="001D779B" w:rsidRDefault="001D779B" w:rsidP="001D779B">
            <w:pPr>
              <w:pStyle w:val="a3"/>
              <w:numPr>
                <w:ilvl w:val="0"/>
                <w:numId w:val="3"/>
              </w:numPr>
              <w:ind w:left="111" w:hanging="183"/>
            </w:pPr>
            <w:r>
              <w:t xml:space="preserve">Дополнительная образовательная программа спортивной подготовки по виду спорта баскетбол. Срок реализации 8 лет. Разработчики: </w:t>
            </w:r>
            <w:proofErr w:type="spellStart"/>
            <w:r>
              <w:t>Петровнин</w:t>
            </w:r>
            <w:proofErr w:type="spellEnd"/>
            <w:r>
              <w:t xml:space="preserve"> Д.Г., </w:t>
            </w:r>
            <w:proofErr w:type="spellStart"/>
            <w:r>
              <w:t>Сухинин</w:t>
            </w:r>
            <w:proofErr w:type="spellEnd"/>
            <w:r>
              <w:t xml:space="preserve"> В.С., Смоляков Р.Ж.</w:t>
            </w:r>
          </w:p>
        </w:tc>
      </w:tr>
      <w:tr w:rsidR="00CA541A" w:rsidTr="00CA541A">
        <w:tc>
          <w:tcPr>
            <w:tcW w:w="1475" w:type="dxa"/>
          </w:tcPr>
          <w:p w:rsidR="00CA541A" w:rsidRDefault="00CA541A" w:rsidP="00CA541A">
            <w:r>
              <w:t xml:space="preserve">Волейбол </w:t>
            </w:r>
          </w:p>
        </w:tc>
        <w:tc>
          <w:tcPr>
            <w:tcW w:w="7870" w:type="dxa"/>
          </w:tcPr>
          <w:p w:rsidR="00CA541A" w:rsidRDefault="00181CD9" w:rsidP="00181CD9">
            <w:r>
              <w:t>1.</w:t>
            </w:r>
            <w:r w:rsidR="00CA541A">
              <w:t xml:space="preserve">Дополнительная образовательная программа спортивной подготовки по виду спорта волейбол. Срок реализации 8 лет. Разработчики: </w:t>
            </w:r>
            <w:proofErr w:type="spellStart"/>
            <w:r w:rsidR="00CA541A">
              <w:t>Петровнин</w:t>
            </w:r>
            <w:proofErr w:type="spellEnd"/>
            <w:r w:rsidR="00CA541A">
              <w:t xml:space="preserve"> Д.Г., Мирошниченко А.А.</w:t>
            </w:r>
          </w:p>
        </w:tc>
      </w:tr>
      <w:tr w:rsidR="00CA541A" w:rsidTr="00CA541A">
        <w:tc>
          <w:tcPr>
            <w:tcW w:w="1475" w:type="dxa"/>
          </w:tcPr>
          <w:p w:rsidR="00CA541A" w:rsidRDefault="00CA541A" w:rsidP="00CA541A">
            <w:r>
              <w:t xml:space="preserve">Футбол </w:t>
            </w:r>
          </w:p>
        </w:tc>
        <w:tc>
          <w:tcPr>
            <w:tcW w:w="7870" w:type="dxa"/>
          </w:tcPr>
          <w:p w:rsidR="00CA541A" w:rsidRDefault="00181CD9" w:rsidP="00181CD9">
            <w:r>
              <w:t>1.</w:t>
            </w:r>
            <w:r w:rsidR="00CA541A">
              <w:t xml:space="preserve">Дополнительная общеобразовательная общеразвивающая программа по футболу. Срок реализации 5 лет. Разработчики </w:t>
            </w:r>
            <w:proofErr w:type="spellStart"/>
            <w:r w:rsidR="00CA541A">
              <w:t>Петровнин</w:t>
            </w:r>
            <w:proofErr w:type="spellEnd"/>
            <w:r w:rsidR="00CA541A">
              <w:t xml:space="preserve"> Д.Г., Комаров А.Г., </w:t>
            </w:r>
            <w:proofErr w:type="spellStart"/>
            <w:r w:rsidR="00CA541A">
              <w:t>Паршуков</w:t>
            </w:r>
            <w:proofErr w:type="spellEnd"/>
            <w:r w:rsidR="00CA541A">
              <w:t xml:space="preserve"> В.Ю., </w:t>
            </w:r>
            <w:proofErr w:type="spellStart"/>
            <w:r w:rsidR="00CA541A">
              <w:t>Полосухин</w:t>
            </w:r>
            <w:proofErr w:type="spellEnd"/>
            <w:r w:rsidR="00CA541A">
              <w:t xml:space="preserve"> А.Э.</w:t>
            </w:r>
          </w:p>
          <w:p w:rsidR="00CA541A" w:rsidRDefault="00181CD9" w:rsidP="00181CD9">
            <w:r>
              <w:t>2.</w:t>
            </w:r>
            <w:r w:rsidR="00CA541A">
              <w:t xml:space="preserve">Дополнительная образовательная программа спортивной подготовки по </w:t>
            </w:r>
            <w:r w:rsidR="002A0E1C">
              <w:t>виду спорта фу</w:t>
            </w:r>
            <w:r w:rsidR="00CA541A">
              <w:t xml:space="preserve">тбол. Срок реализации 8 лет. Разработчики: </w:t>
            </w:r>
            <w:proofErr w:type="spellStart"/>
            <w:r w:rsidR="00CA541A">
              <w:t>Петровнин</w:t>
            </w:r>
            <w:proofErr w:type="spellEnd"/>
            <w:r w:rsidR="00CA541A">
              <w:t xml:space="preserve"> Д.Г., </w:t>
            </w:r>
            <w:r>
              <w:t xml:space="preserve">Комаров А.Г., </w:t>
            </w:r>
            <w:proofErr w:type="spellStart"/>
            <w:r>
              <w:t>Паршуков</w:t>
            </w:r>
            <w:proofErr w:type="spellEnd"/>
            <w:r>
              <w:t xml:space="preserve"> В.Ю., </w:t>
            </w:r>
            <w:proofErr w:type="spellStart"/>
            <w:r>
              <w:t>Полосухин</w:t>
            </w:r>
            <w:proofErr w:type="spellEnd"/>
            <w:r>
              <w:t xml:space="preserve"> А.Э.</w:t>
            </w:r>
          </w:p>
        </w:tc>
      </w:tr>
      <w:tr w:rsidR="00CA541A" w:rsidTr="00CA541A">
        <w:tc>
          <w:tcPr>
            <w:tcW w:w="1475" w:type="dxa"/>
          </w:tcPr>
          <w:p w:rsidR="00CA541A" w:rsidRDefault="00CA541A" w:rsidP="00CA541A">
            <w:r>
              <w:t>Лыжные гонки</w:t>
            </w:r>
          </w:p>
        </w:tc>
        <w:tc>
          <w:tcPr>
            <w:tcW w:w="7870" w:type="dxa"/>
          </w:tcPr>
          <w:p w:rsidR="00CA541A" w:rsidRDefault="00181CD9" w:rsidP="00181CD9">
            <w:r>
              <w:t>1.</w:t>
            </w:r>
            <w:r w:rsidR="00CA541A">
              <w:t>Дополнительная общеобразовательная общераз</w:t>
            </w:r>
            <w:r>
              <w:t>вивающая программа</w:t>
            </w:r>
            <w:r w:rsidR="00CA541A">
              <w:t xml:space="preserve">. Срок реализации 5 лет. Разработчики </w:t>
            </w:r>
            <w:proofErr w:type="spellStart"/>
            <w:r>
              <w:t>Петровнин</w:t>
            </w:r>
            <w:proofErr w:type="spellEnd"/>
            <w:r>
              <w:t xml:space="preserve"> Д.Г., Митрохин И.В.</w:t>
            </w:r>
          </w:p>
          <w:p w:rsidR="00CA541A" w:rsidRDefault="00181CD9" w:rsidP="00181CD9">
            <w:r>
              <w:t>2.</w:t>
            </w:r>
            <w:r w:rsidR="00CA541A">
              <w:t xml:space="preserve">Дополнительная образовательная программа спортивной подготовки по </w:t>
            </w:r>
            <w:r>
              <w:t>виду спорта лыжные гонки</w:t>
            </w:r>
            <w:r w:rsidR="00CA541A">
              <w:t>. Срок реализации 8 лет. Разработчики:</w:t>
            </w:r>
            <w:r>
              <w:t xml:space="preserve"> </w:t>
            </w:r>
            <w:proofErr w:type="spellStart"/>
            <w:r>
              <w:t>Петровнин</w:t>
            </w:r>
            <w:proofErr w:type="spellEnd"/>
            <w:r>
              <w:t xml:space="preserve"> Д.Г., Митрохин И.В.</w:t>
            </w:r>
          </w:p>
        </w:tc>
      </w:tr>
      <w:tr w:rsidR="00CA541A" w:rsidTr="00CA541A">
        <w:tc>
          <w:tcPr>
            <w:tcW w:w="1475" w:type="dxa"/>
          </w:tcPr>
          <w:p w:rsidR="00CA541A" w:rsidRDefault="00CA541A" w:rsidP="00CA541A">
            <w:r>
              <w:t>Настольный теннис</w:t>
            </w:r>
          </w:p>
        </w:tc>
        <w:tc>
          <w:tcPr>
            <w:tcW w:w="7870" w:type="dxa"/>
          </w:tcPr>
          <w:p w:rsidR="00CA541A" w:rsidRDefault="00181CD9" w:rsidP="00181CD9">
            <w:r>
              <w:t>1.</w:t>
            </w:r>
            <w:r w:rsidR="00CA541A">
              <w:t>Дополнительная общеобразовательная общеразв</w:t>
            </w:r>
            <w:r>
              <w:t>ивающая программа.</w:t>
            </w:r>
            <w:r w:rsidR="00CA541A">
              <w:t xml:space="preserve"> Срок реализации 5 лет. Разработчики </w:t>
            </w:r>
            <w:proofErr w:type="spellStart"/>
            <w:r w:rsidR="00CA541A">
              <w:t>Петровнин</w:t>
            </w:r>
            <w:proofErr w:type="spellEnd"/>
            <w:r w:rsidR="00CA541A">
              <w:t xml:space="preserve"> </w:t>
            </w:r>
            <w:r>
              <w:t xml:space="preserve">Д.Г. Денисов Ю.В., Харченко В.С., </w:t>
            </w:r>
            <w:proofErr w:type="spellStart"/>
            <w:r>
              <w:t>Кутилин</w:t>
            </w:r>
            <w:proofErr w:type="spellEnd"/>
            <w:r>
              <w:t xml:space="preserve"> Н.Ф.</w:t>
            </w:r>
          </w:p>
          <w:p w:rsidR="00CA541A" w:rsidRDefault="00181CD9" w:rsidP="00181CD9">
            <w:r>
              <w:t>2.</w:t>
            </w:r>
            <w:r w:rsidR="00CA541A">
              <w:t xml:space="preserve">Дополнительная образовательная программа спортивной подготовки по </w:t>
            </w:r>
            <w:r>
              <w:t xml:space="preserve">виду спорта </w:t>
            </w:r>
            <w:proofErr w:type="gramStart"/>
            <w:r>
              <w:t>настольный  теннис</w:t>
            </w:r>
            <w:proofErr w:type="gramEnd"/>
            <w:r w:rsidR="00CA541A">
              <w:t>. Срок реализации 8 лет. Разработчики:</w:t>
            </w:r>
            <w:r>
              <w:t xml:space="preserve"> </w:t>
            </w:r>
            <w:proofErr w:type="spellStart"/>
            <w:r>
              <w:t>Петровнин</w:t>
            </w:r>
            <w:proofErr w:type="spellEnd"/>
            <w:r>
              <w:t xml:space="preserve"> Д.Г., Денисов Ю.В., Харченко В.С.</w:t>
            </w:r>
          </w:p>
        </w:tc>
      </w:tr>
    </w:tbl>
    <w:p w:rsidR="00CB6AA7" w:rsidRDefault="00CB6AA7" w:rsidP="008A732E"/>
    <w:p w:rsidR="003B19D3" w:rsidRDefault="00BA2B1F" w:rsidP="00CB6AA7">
      <w:r>
        <w:t>В школе созданы все необходимые условия для реализации обучения детей с разными способностями, с разной степенью усвоения учебного материала. Образовательный процесс носит развивающий характер и на всех этапах обучения строится с учетом возрастных и физических особенностей детей и подростков. В школе сформировалась внутренняя система оценки критериев и качества образовательного процесса. Результаты качества реализации образовательных программ отслеживается педагогическим мониторингом в различных формах: соревнования, тестирование, зачёты, контрольные испытания и др. Для оценки уровня освоения образовательных программ, выявления динамики развития спортивной формы и прогнозирования спортивных достижений ведется мониторинг развития общих и специальных физических качеств. Контрольное тестирование проводится 3 раза в год: в августе - сентябре–вступительные для вновь поступающих и контрольные для других обучающихся, январь - контрольное тестирование для всех учебных групп и в июне – контрольно-переводные на следующий год обучения.</w:t>
      </w:r>
      <w:r w:rsidR="003B19D3">
        <w:t xml:space="preserve">                                                                                                                                          По </w:t>
      </w:r>
      <w:proofErr w:type="gramStart"/>
      <w:r w:rsidR="003B19D3">
        <w:t>результатам  контрольно</w:t>
      </w:r>
      <w:proofErr w:type="gramEnd"/>
      <w:r w:rsidR="003B19D3">
        <w:t xml:space="preserve">-переводных испытаний за 2023-24 учебный год по программам спортивной подготовки из </w:t>
      </w:r>
      <w:r w:rsidR="00D2529E">
        <w:t>359</w:t>
      </w:r>
      <w:r w:rsidR="00A8754A">
        <w:t xml:space="preserve"> обучающихся школы</w:t>
      </w:r>
      <w:r w:rsidR="00D2529E">
        <w:t xml:space="preserve"> </w:t>
      </w:r>
      <w:r w:rsidR="0076018F">
        <w:t>135</w:t>
      </w:r>
      <w:r w:rsidR="00A8754A">
        <w:t xml:space="preserve"> успешно прош</w:t>
      </w:r>
      <w:r w:rsidR="0076018F">
        <w:t>ли промежуточную аттестацию, 16</w:t>
      </w:r>
      <w:r w:rsidR="00D2529E">
        <w:t>5</w:t>
      </w:r>
      <w:r w:rsidR="00A8754A">
        <w:t xml:space="preserve"> учащихся подтвердили усвоение учебного материала по общеобразовательн</w:t>
      </w:r>
      <w:r w:rsidR="0076018F">
        <w:t>ым общеразвивающим программам. 59</w:t>
      </w:r>
      <w:r w:rsidR="00A8754A">
        <w:t xml:space="preserve"> человек отчислены из спортивной школы по различным причинам (окончание обучения в образовательной школе, продолжения обучения и поступления в профессиональные учреждения, смена места жительств</w:t>
      </w:r>
      <w:r w:rsidR="0076018F">
        <w:t xml:space="preserve">а, по семейным причинам и в </w:t>
      </w:r>
      <w:proofErr w:type="gramStart"/>
      <w:r w:rsidR="0076018F">
        <w:t>связи  с</w:t>
      </w:r>
      <w:proofErr w:type="gramEnd"/>
      <w:r w:rsidR="0076018F">
        <w:t xml:space="preserve"> увольнением ( невозможностью его замены)</w:t>
      </w:r>
      <w:r w:rsidR="00B80D56">
        <w:t xml:space="preserve"> одного</w:t>
      </w:r>
      <w:bookmarkStart w:id="0" w:name="_GoBack"/>
      <w:bookmarkEnd w:id="0"/>
      <w:r w:rsidR="0076018F">
        <w:t xml:space="preserve"> тренера-преподавателя филиала.</w:t>
      </w:r>
    </w:p>
    <w:p w:rsidR="00870BB9" w:rsidRPr="000D1945" w:rsidRDefault="00870BB9" w:rsidP="00870BB9">
      <w:pPr>
        <w:jc w:val="center"/>
        <w:rPr>
          <w:b/>
        </w:rPr>
      </w:pPr>
      <w:r w:rsidRPr="000D1945">
        <w:rPr>
          <w:b/>
        </w:rPr>
        <w:lastRenderedPageBreak/>
        <w:t>Достижения учащихся школы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835"/>
      </w:tblGrid>
      <w:tr w:rsidR="00870BB9" w:rsidRPr="00870BB9" w:rsidTr="0076018F">
        <w:tc>
          <w:tcPr>
            <w:tcW w:w="567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№  п/п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Наименование соревнований</w:t>
            </w:r>
          </w:p>
        </w:tc>
        <w:tc>
          <w:tcPr>
            <w:tcW w:w="1701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Результаты, места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Отборочный межмуниципальный турнир Алтайского к</w:t>
            </w:r>
            <w:r w:rsidR="00C16615">
              <w:rPr>
                <w:rFonts w:eastAsiaTheme="minorEastAsia" w:cs="Times New Roman"/>
                <w:sz w:val="22"/>
                <w:lang w:eastAsia="ru-RU"/>
              </w:rPr>
              <w:t>рая по футболу среди юношей 2011-12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г.р.</w:t>
            </w:r>
          </w:p>
        </w:tc>
        <w:tc>
          <w:tcPr>
            <w:tcW w:w="1701" w:type="dxa"/>
          </w:tcPr>
          <w:p w:rsidR="00870BB9" w:rsidRPr="00870BB9" w:rsidRDefault="00C16615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23 мая 2024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г.</w:t>
            </w:r>
          </w:p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с. Троицкое</w:t>
            </w:r>
          </w:p>
        </w:tc>
        <w:tc>
          <w:tcPr>
            <w:tcW w:w="2835" w:type="dxa"/>
          </w:tcPr>
          <w:p w:rsidR="00870BB9" w:rsidRPr="00870BB9" w:rsidRDefault="00C16615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</w:t>
            </w:r>
          </w:p>
        </w:tc>
      </w:tr>
      <w:tr w:rsidR="00EA2984" w:rsidRPr="00870BB9" w:rsidTr="0076018F">
        <w:tc>
          <w:tcPr>
            <w:tcW w:w="567" w:type="dxa"/>
          </w:tcPr>
          <w:p w:rsidR="00EA2984" w:rsidRPr="00870BB9" w:rsidRDefault="00EA2984" w:rsidP="00EA298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4253" w:type="dxa"/>
          </w:tcPr>
          <w:p w:rsidR="00EA2984" w:rsidRPr="00870BB9" w:rsidRDefault="00EA2984" w:rsidP="00EA2984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Краевые отборочные соревнования 3 этапа юных футболистов «К</w:t>
            </w:r>
            <w:r>
              <w:rPr>
                <w:rFonts w:eastAsiaTheme="minorEastAsia" w:cs="Times New Roman"/>
                <w:sz w:val="22"/>
                <w:lang w:eastAsia="ru-RU"/>
              </w:rPr>
              <w:t>ожаный мяч» среди мальчиков 2013-14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г.р.</w:t>
            </w:r>
          </w:p>
        </w:tc>
        <w:tc>
          <w:tcPr>
            <w:tcW w:w="1701" w:type="dxa"/>
          </w:tcPr>
          <w:p w:rsidR="00EA2984" w:rsidRPr="00870BB9" w:rsidRDefault="00EA2984" w:rsidP="00EA298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27 мая 2024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г.</w:t>
            </w:r>
          </w:p>
          <w:p w:rsidR="00EA2984" w:rsidRPr="00870BB9" w:rsidRDefault="00EA2984" w:rsidP="00EA2984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с. Кытманово</w:t>
            </w:r>
          </w:p>
        </w:tc>
        <w:tc>
          <w:tcPr>
            <w:tcW w:w="2835" w:type="dxa"/>
          </w:tcPr>
          <w:p w:rsidR="00EA2984" w:rsidRPr="00870BB9" w:rsidRDefault="00EA2984" w:rsidP="00EA298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Отборочный тур Всероссийских соревнований «К</w:t>
            </w:r>
            <w:r w:rsidR="00C16615">
              <w:rPr>
                <w:rFonts w:eastAsiaTheme="minorEastAsia" w:cs="Times New Roman"/>
                <w:sz w:val="22"/>
                <w:lang w:eastAsia="ru-RU"/>
              </w:rPr>
              <w:t>ожаный мяч» среди мальчиков 2009-10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г. р.  Сельская лига</w:t>
            </w:r>
          </w:p>
        </w:tc>
        <w:tc>
          <w:tcPr>
            <w:tcW w:w="1701" w:type="dxa"/>
          </w:tcPr>
          <w:p w:rsidR="00870BB9" w:rsidRPr="00870BB9" w:rsidRDefault="00C16615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2 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июня  2024</w:t>
            </w:r>
            <w:proofErr w:type="gramEnd"/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г. </w:t>
            </w:r>
          </w:p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с. Калманка</w:t>
            </w:r>
          </w:p>
        </w:tc>
        <w:tc>
          <w:tcPr>
            <w:tcW w:w="2835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2 место</w:t>
            </w:r>
          </w:p>
        </w:tc>
      </w:tr>
      <w:tr w:rsidR="00C16615" w:rsidRPr="00870BB9" w:rsidTr="0076018F">
        <w:tc>
          <w:tcPr>
            <w:tcW w:w="567" w:type="dxa"/>
          </w:tcPr>
          <w:p w:rsidR="00C16615" w:rsidRPr="00870BB9" w:rsidRDefault="00EA2984" w:rsidP="00C16615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4253" w:type="dxa"/>
          </w:tcPr>
          <w:p w:rsidR="00C16615" w:rsidRPr="00870BB9" w:rsidRDefault="00C16615" w:rsidP="00C16615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От</w:t>
            </w:r>
            <w:r w:rsidR="00EA2984">
              <w:rPr>
                <w:rFonts w:eastAsiaTheme="minorEastAsia" w:cs="Times New Roman"/>
                <w:sz w:val="22"/>
                <w:lang w:eastAsia="ru-RU"/>
              </w:rPr>
              <w:t xml:space="preserve">борочный тур спартакиады среди ДЮСШ Алтайского края </w:t>
            </w:r>
            <w:r>
              <w:rPr>
                <w:rFonts w:eastAsiaTheme="minorEastAsia" w:cs="Times New Roman"/>
                <w:sz w:val="22"/>
                <w:lang w:eastAsia="ru-RU"/>
              </w:rPr>
              <w:t>среди 2011-12</w:t>
            </w:r>
            <w:r w:rsidR="00EA2984">
              <w:rPr>
                <w:rFonts w:eastAsiaTheme="minorEastAsia" w:cs="Times New Roman"/>
                <w:sz w:val="22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C16615" w:rsidRPr="00870BB9" w:rsidRDefault="00EA2984" w:rsidP="00C16615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 июня 2024</w:t>
            </w:r>
            <w:r w:rsidR="00C16615" w:rsidRPr="00870BB9">
              <w:rPr>
                <w:rFonts w:eastAsiaTheme="minorEastAsia" w:cs="Times New Roman"/>
                <w:sz w:val="22"/>
                <w:lang w:eastAsia="ru-RU"/>
              </w:rPr>
              <w:t xml:space="preserve"> г.   с. Троицкое</w:t>
            </w:r>
          </w:p>
        </w:tc>
        <w:tc>
          <w:tcPr>
            <w:tcW w:w="2835" w:type="dxa"/>
          </w:tcPr>
          <w:p w:rsidR="00C16615" w:rsidRPr="00870BB9" w:rsidRDefault="00EA2984" w:rsidP="00C16615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="00C16615"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Первенство Алтайского края среди спорт</w:t>
            </w:r>
            <w:r w:rsidR="00EA2984">
              <w:rPr>
                <w:rFonts w:eastAsiaTheme="minorEastAsia" w:cs="Times New Roman"/>
                <w:sz w:val="22"/>
                <w:lang w:eastAsia="ru-RU"/>
              </w:rPr>
              <w:t>ивных школ по футболу в зачёт 44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Спартакиады среди учащихся  до 12 лет</w:t>
            </w:r>
          </w:p>
        </w:tc>
        <w:tc>
          <w:tcPr>
            <w:tcW w:w="1701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07.09.2024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г. </w:t>
            </w:r>
          </w:p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г. Бийск</w:t>
            </w:r>
          </w:p>
        </w:tc>
        <w:tc>
          <w:tcPr>
            <w:tcW w:w="2835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 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Первенство Алтайского края среди спортив</w:t>
            </w:r>
            <w:r w:rsidR="00EA2984">
              <w:rPr>
                <w:rFonts w:eastAsiaTheme="minorEastAsia" w:cs="Times New Roman"/>
                <w:sz w:val="22"/>
                <w:lang w:eastAsia="ru-RU"/>
              </w:rPr>
              <w:t>ных школ по н/теннису в зачёт 44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Спартакиады среди учащихся  до 13 лет</w:t>
            </w:r>
          </w:p>
        </w:tc>
        <w:tc>
          <w:tcPr>
            <w:tcW w:w="1701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10-13.10.2024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г.</w:t>
            </w:r>
          </w:p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г. Славгород</w:t>
            </w:r>
          </w:p>
        </w:tc>
        <w:tc>
          <w:tcPr>
            <w:tcW w:w="2835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Межрайонные соревнования по лыжным гонкам на призы ЗМС РОССИИ               В. Кошкина     </w:t>
            </w:r>
          </w:p>
        </w:tc>
        <w:tc>
          <w:tcPr>
            <w:tcW w:w="1701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C16615">
              <w:rPr>
                <w:rFonts w:eastAsiaTheme="minorEastAsia" w:cs="Times New Roman"/>
                <w:sz w:val="22"/>
                <w:lang w:eastAsia="ru-RU"/>
              </w:rPr>
              <w:t xml:space="preserve">9 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>марта</w:t>
            </w:r>
          </w:p>
          <w:p w:rsidR="00870BB9" w:rsidRPr="00870BB9" w:rsidRDefault="00C16615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2024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года </w:t>
            </w:r>
          </w:p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с. </w:t>
            </w:r>
            <w:proofErr w:type="spellStart"/>
            <w:r w:rsidRPr="00870BB9">
              <w:rPr>
                <w:rFonts w:eastAsiaTheme="minorEastAsia" w:cs="Times New Roman"/>
                <w:sz w:val="22"/>
                <w:lang w:eastAsia="ru-RU"/>
              </w:rPr>
              <w:t>Тогул</w:t>
            </w:r>
            <w:proofErr w:type="spellEnd"/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>Калачёв Артём 3 место</w:t>
            </w:r>
          </w:p>
          <w:p w:rsidR="00870BB9" w:rsidRPr="00870BB9" w:rsidRDefault="00C16615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Калачёв Максим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3 место</w:t>
            </w:r>
          </w:p>
        </w:tc>
      </w:tr>
      <w:tr w:rsidR="00870BB9" w:rsidRPr="00870BB9" w:rsidTr="0076018F">
        <w:tc>
          <w:tcPr>
            <w:tcW w:w="567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4253" w:type="dxa"/>
          </w:tcPr>
          <w:p w:rsidR="00870BB9" w:rsidRPr="00870BB9" w:rsidRDefault="00870BB9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Межрайонный </w:t>
            </w:r>
            <w:r w:rsidR="00EA2984">
              <w:rPr>
                <w:rFonts w:eastAsiaTheme="minorEastAsia" w:cs="Times New Roman"/>
                <w:sz w:val="22"/>
                <w:lang w:eastAsia="ru-RU"/>
              </w:rPr>
              <w:t>турнир по футболу «Осень 2024</w:t>
            </w:r>
            <w:r w:rsidRPr="00870BB9">
              <w:rPr>
                <w:rFonts w:eastAsiaTheme="minorEastAsia" w:cs="Times New Roman"/>
                <w:sz w:val="22"/>
                <w:lang w:eastAsia="ru-RU"/>
              </w:rPr>
              <w:t xml:space="preserve">» среди </w:t>
            </w:r>
          </w:p>
        </w:tc>
        <w:tc>
          <w:tcPr>
            <w:tcW w:w="1701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08.10. 2024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г.   с. Дружба</w:t>
            </w:r>
          </w:p>
        </w:tc>
        <w:tc>
          <w:tcPr>
            <w:tcW w:w="2835" w:type="dxa"/>
          </w:tcPr>
          <w:p w:rsidR="00870BB9" w:rsidRPr="00870BB9" w:rsidRDefault="00EA2984" w:rsidP="00870BB9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870BB9" w:rsidRPr="00870BB9">
              <w:rPr>
                <w:rFonts w:eastAsiaTheme="minorEastAsia" w:cs="Times New Roman"/>
                <w:sz w:val="22"/>
                <w:lang w:eastAsia="ru-RU"/>
              </w:rPr>
              <w:t xml:space="preserve"> место</w:t>
            </w:r>
          </w:p>
        </w:tc>
      </w:tr>
    </w:tbl>
    <w:p w:rsidR="00870BB9" w:rsidRDefault="00870BB9" w:rsidP="00870BB9">
      <w:pPr>
        <w:jc w:val="center"/>
      </w:pPr>
    </w:p>
    <w:p w:rsidR="0076018F" w:rsidRDefault="0076018F" w:rsidP="00870BB9">
      <w:pPr>
        <w:jc w:val="center"/>
      </w:pPr>
    </w:p>
    <w:p w:rsidR="0076018F" w:rsidRPr="000D1945" w:rsidRDefault="0076018F" w:rsidP="00870BB9">
      <w:pPr>
        <w:jc w:val="center"/>
        <w:rPr>
          <w:b/>
        </w:rPr>
      </w:pPr>
      <w:r w:rsidRPr="000D1945">
        <w:rPr>
          <w:b/>
        </w:rPr>
        <w:t>Районные соревнования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5179"/>
        <w:gridCol w:w="1975"/>
        <w:gridCol w:w="1650"/>
      </w:tblGrid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spacing w:after="200" w:line="276" w:lineRule="auto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Наименование соревнований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spacing w:after="200" w:line="276" w:lineRule="auto"/>
              <w:ind w:left="405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Сроки проведения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Кол-во участников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</w:t>
            </w:r>
          </w:p>
        </w:tc>
        <w:tc>
          <w:tcPr>
            <w:tcW w:w="5179" w:type="dxa"/>
          </w:tcPr>
          <w:p w:rsidR="0076018F" w:rsidRPr="0076018F" w:rsidRDefault="00EA2984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Первенство района </w:t>
            </w:r>
            <w:r w:rsidR="0076018F" w:rsidRPr="0076018F"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3"/>
                <w:szCs w:val="24"/>
                <w:lang w:eastAsia="ru-RU"/>
              </w:rPr>
              <w:t>«Быстрая лыжня-2024</w:t>
            </w:r>
            <w:r w:rsidR="0076018F" w:rsidRPr="0076018F">
              <w:rPr>
                <w:rFonts w:eastAsia="Times New Roman" w:cs="Times New Roman"/>
                <w:spacing w:val="3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22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42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 w:rsidRPr="0076018F">
              <w:rPr>
                <w:rFonts w:cs="Times New Roman"/>
                <w:szCs w:val="24"/>
              </w:rPr>
              <w:t>Открытое первенство района по н/теннису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10 февраля</w:t>
            </w:r>
          </w:p>
        </w:tc>
        <w:tc>
          <w:tcPr>
            <w:tcW w:w="1650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40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spacing w:val="3"/>
                <w:szCs w:val="24"/>
                <w:lang w:eastAsia="ru-RU"/>
              </w:rPr>
              <w:t>Лыжна</w:t>
            </w:r>
            <w:r w:rsidR="00EA2984">
              <w:rPr>
                <w:rFonts w:eastAsia="Times New Roman" w:cs="Times New Roman"/>
                <w:spacing w:val="3"/>
                <w:szCs w:val="24"/>
                <w:lang w:eastAsia="ru-RU"/>
              </w:rPr>
              <w:t>я эстафета «Закрытие сезона 2023</w:t>
            </w:r>
            <w:r w:rsidRPr="0076018F">
              <w:rPr>
                <w:rFonts w:eastAsia="Times New Roman" w:cs="Times New Roman"/>
                <w:spacing w:val="3"/>
                <w:szCs w:val="24"/>
                <w:lang w:eastAsia="ru-RU"/>
              </w:rPr>
              <w:t>-2</w:t>
            </w:r>
            <w:r w:rsidR="00EA2984">
              <w:rPr>
                <w:rFonts w:eastAsia="Times New Roman" w:cs="Times New Roman"/>
                <w:spacing w:val="3"/>
                <w:szCs w:val="24"/>
                <w:lang w:eastAsia="ru-RU"/>
              </w:rPr>
              <w:t>4</w:t>
            </w:r>
            <w:r w:rsidRPr="0076018F">
              <w:rPr>
                <w:rFonts w:eastAsia="Times New Roman" w:cs="Times New Roman"/>
                <w:spacing w:val="3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16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марта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 w:rsidRPr="0076018F">
              <w:rPr>
                <w:rFonts w:cs="Times New Roman"/>
                <w:szCs w:val="24"/>
              </w:rPr>
              <w:t>Открытое первенство района по н/теннису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19 марта</w:t>
            </w:r>
          </w:p>
        </w:tc>
        <w:tc>
          <w:tcPr>
            <w:tcW w:w="1650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39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5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 w:rsidRPr="0076018F">
              <w:rPr>
                <w:rFonts w:cs="Times New Roman"/>
                <w:szCs w:val="24"/>
              </w:rPr>
              <w:t xml:space="preserve">Зимний Фестиваль ГТО 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25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марта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133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6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eastAsia="Times New Roman" w:cs="Times New Roman"/>
                <w:spacing w:val="3"/>
                <w:szCs w:val="24"/>
                <w:lang w:eastAsia="ru-RU"/>
              </w:rPr>
            </w:pPr>
            <w:r w:rsidRPr="0076018F">
              <w:rPr>
                <w:rFonts w:cs="Times New Roman"/>
                <w:szCs w:val="24"/>
              </w:rPr>
              <w:t>Волейбол – кубок района  (дев.)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7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7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Волейбол – кубок района (юн.)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42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Открытое первенство СШ по н/теннису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22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33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9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Футбол 8х8 «Кожаный мяч» 2012г.р. и мол.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30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50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6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10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Эстафета, посвящённая Дню Победы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7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мая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66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11</w:t>
            </w:r>
          </w:p>
        </w:tc>
        <w:tc>
          <w:tcPr>
            <w:tcW w:w="5179" w:type="dxa"/>
          </w:tcPr>
          <w:p w:rsidR="0076018F" w:rsidRPr="0076018F" w:rsidRDefault="00B80D56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Футбол 8х8 «Кожаный мяч» 2011-2012</w:t>
            </w:r>
            <w:r w:rsidR="0076018F" w:rsidRPr="0076018F">
              <w:rPr>
                <w:rFonts w:cs="Times New Roman"/>
                <w:szCs w:val="24"/>
              </w:rPr>
              <w:t>г.р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12 мая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12</w:t>
            </w:r>
          </w:p>
        </w:tc>
        <w:tc>
          <w:tcPr>
            <w:tcW w:w="5179" w:type="dxa"/>
          </w:tcPr>
          <w:p w:rsidR="0076018F" w:rsidRPr="0076018F" w:rsidRDefault="00B80D56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Футбол 8х8 «Кожаный мяч» 2009-2010</w:t>
            </w:r>
            <w:r w:rsidR="0076018F" w:rsidRPr="0076018F">
              <w:rPr>
                <w:rFonts w:cs="Times New Roman"/>
                <w:szCs w:val="24"/>
              </w:rPr>
              <w:t>г.р.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17 мая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55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13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Весенний Фестиваль ГТО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19 мая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145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14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Открытое первенство СШ по н/теннису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31 мая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17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15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«Осенний кубок» футбол 8х8 – ср. группа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21 сентября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52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16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Осенний Фестиваль ГТО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 октября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156</w:t>
            </w:r>
          </w:p>
        </w:tc>
      </w:tr>
      <w:tr w:rsidR="00EA2984" w:rsidRPr="0076018F" w:rsidTr="0076018F">
        <w:tc>
          <w:tcPr>
            <w:tcW w:w="541" w:type="dxa"/>
          </w:tcPr>
          <w:p w:rsidR="00EA2984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17</w:t>
            </w:r>
          </w:p>
        </w:tc>
        <w:tc>
          <w:tcPr>
            <w:tcW w:w="5179" w:type="dxa"/>
          </w:tcPr>
          <w:p w:rsidR="00EA2984" w:rsidRPr="0076018F" w:rsidRDefault="00EA2984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Футбол «Осень 2024»</w:t>
            </w:r>
          </w:p>
        </w:tc>
        <w:tc>
          <w:tcPr>
            <w:tcW w:w="1975" w:type="dxa"/>
          </w:tcPr>
          <w:p w:rsidR="00EA2984" w:rsidRPr="0076018F" w:rsidRDefault="00EA2984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 октября</w:t>
            </w:r>
          </w:p>
        </w:tc>
        <w:tc>
          <w:tcPr>
            <w:tcW w:w="1650" w:type="dxa"/>
          </w:tcPr>
          <w:p w:rsidR="00EA2984" w:rsidRPr="0076018F" w:rsidRDefault="00EA2984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80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18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Осенний кросс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10 октября</w:t>
            </w:r>
          </w:p>
        </w:tc>
        <w:tc>
          <w:tcPr>
            <w:tcW w:w="1650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153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19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Соревнования «День отца»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12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20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Первенство района по шахм. и н/теннису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 ноября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84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Баскетбол – кубок района (ст. дев.)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16 ноября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39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22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Баскетбол – кубок района  (ст. юн.)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23 ноября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42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23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Баскетбол – кубок района  (ср. дев)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29 ноября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48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24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Баскетбол – кубок района  (ср. юн.)</w:t>
            </w:r>
          </w:p>
        </w:tc>
        <w:tc>
          <w:tcPr>
            <w:tcW w:w="1975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30 ноября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33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25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widowControl w:val="0"/>
              <w:spacing w:line="274" w:lineRule="exact"/>
              <w:rPr>
                <w:rFonts w:cs="Times New Roman"/>
                <w:szCs w:val="24"/>
              </w:rPr>
            </w:pPr>
            <w:r w:rsidRPr="0076018F">
              <w:rPr>
                <w:rFonts w:cs="Times New Roman"/>
                <w:szCs w:val="24"/>
              </w:rPr>
              <w:t>Первенство района по н/теннису (2012- ст.)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4 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декабря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30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26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Баскетбол – кубок района  (мл. дев</w:t>
            </w:r>
            <w:r w:rsidR="00B80D56">
              <w:rPr>
                <w:rFonts w:eastAsia="Times New Roman" w:cs="Times New Roman"/>
                <w:szCs w:val="24"/>
              </w:rPr>
              <w:t>очки</w:t>
            </w:r>
            <w:r w:rsidRPr="0076018F">
              <w:rPr>
                <w:rFonts w:eastAsia="Times New Roman" w:cs="Times New Roman"/>
                <w:szCs w:val="24"/>
              </w:rPr>
              <w:t>.)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10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25</w:t>
            </w:r>
          </w:p>
        </w:tc>
      </w:tr>
      <w:tr w:rsidR="0076018F" w:rsidRPr="0076018F" w:rsidTr="0076018F">
        <w:tc>
          <w:tcPr>
            <w:tcW w:w="541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27</w:t>
            </w:r>
          </w:p>
        </w:tc>
        <w:tc>
          <w:tcPr>
            <w:tcW w:w="5179" w:type="dxa"/>
          </w:tcPr>
          <w:p w:rsidR="0076018F" w:rsidRPr="0076018F" w:rsidRDefault="0076018F" w:rsidP="0076018F">
            <w:pPr>
              <w:rPr>
                <w:rFonts w:eastAsia="Times New Roman" w:cs="Times New Roman"/>
                <w:szCs w:val="24"/>
              </w:rPr>
            </w:pPr>
            <w:r w:rsidRPr="0076018F">
              <w:rPr>
                <w:rFonts w:eastAsia="Times New Roman" w:cs="Times New Roman"/>
                <w:szCs w:val="24"/>
              </w:rPr>
              <w:t>Ба</w:t>
            </w:r>
            <w:r w:rsidR="00B80D56">
              <w:rPr>
                <w:rFonts w:eastAsia="Times New Roman" w:cs="Times New Roman"/>
                <w:szCs w:val="24"/>
              </w:rPr>
              <w:t>скетбол – кубок района (мл. мальчики</w:t>
            </w:r>
            <w:r w:rsidRPr="0076018F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75" w:type="dxa"/>
          </w:tcPr>
          <w:p w:rsidR="0076018F" w:rsidRPr="0076018F" w:rsidRDefault="00B80D56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10</w:t>
            </w:r>
            <w:r w:rsidR="0076018F"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50" w:type="dxa"/>
          </w:tcPr>
          <w:p w:rsidR="0076018F" w:rsidRPr="0076018F" w:rsidRDefault="0076018F" w:rsidP="0076018F">
            <w:pPr>
              <w:widowControl w:val="0"/>
              <w:spacing w:line="274" w:lineRule="exact"/>
              <w:jc w:val="center"/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76018F">
              <w:rPr>
                <w:rFonts w:eastAsia="Times New Roman" w:cs="Times New Roman"/>
                <w:color w:val="000000"/>
                <w:spacing w:val="3"/>
                <w:szCs w:val="24"/>
                <w:lang w:eastAsia="ru-RU"/>
              </w:rPr>
              <w:t>37</w:t>
            </w:r>
          </w:p>
        </w:tc>
      </w:tr>
    </w:tbl>
    <w:p w:rsidR="0076018F" w:rsidRDefault="0076018F" w:rsidP="00870BB9">
      <w:pPr>
        <w:jc w:val="center"/>
      </w:pPr>
    </w:p>
    <w:p w:rsidR="0076018F" w:rsidRDefault="0076018F" w:rsidP="00870BB9">
      <w:pPr>
        <w:jc w:val="center"/>
      </w:pPr>
    </w:p>
    <w:p w:rsidR="0076018F" w:rsidRPr="00B80D56" w:rsidRDefault="0076018F" w:rsidP="00870BB9">
      <w:pPr>
        <w:jc w:val="center"/>
        <w:rPr>
          <w:b/>
        </w:rPr>
      </w:pPr>
      <w:r w:rsidRPr="00B80D56">
        <w:rPr>
          <w:b/>
        </w:rPr>
        <w:t>Показатели деятельности МБУДО «СШ» Целинного района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775"/>
        <w:gridCol w:w="7011"/>
        <w:gridCol w:w="1550"/>
      </w:tblGrid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показатели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Единица измерения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b/>
                <w:sz w:val="22"/>
              </w:rPr>
            </w:pPr>
            <w:r w:rsidRPr="0076018F">
              <w:rPr>
                <w:rFonts w:cs="Times New Roman"/>
                <w:b/>
                <w:sz w:val="22"/>
              </w:rPr>
              <w:t>Образовательная деятельность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Общая численность учащихся,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359</w:t>
            </w:r>
            <w:r w:rsidRPr="0076018F">
              <w:rPr>
                <w:rFonts w:cs="Times New Roman"/>
                <w:b/>
                <w:sz w:val="22"/>
              </w:rPr>
              <w:t xml:space="preserve">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Детей дошкольного возраста (3-6 лет)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Детей младшего школьного возраста (7-10 лет)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82</w:t>
            </w:r>
            <w:r w:rsidR="0076018F" w:rsidRPr="0076018F">
              <w:rPr>
                <w:rFonts w:cs="Times New Roman"/>
                <w:sz w:val="22"/>
              </w:rPr>
              <w:t xml:space="preserve">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Детей среднего школьного возраста (11-14 лет)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206</w:t>
            </w:r>
            <w:r w:rsidR="0076018F" w:rsidRPr="0076018F">
              <w:rPr>
                <w:rFonts w:cs="Times New Roman"/>
                <w:sz w:val="22"/>
              </w:rPr>
              <w:t xml:space="preserve">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Детей старшего школьного возраста (15-17 лет)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71</w:t>
            </w:r>
            <w:r w:rsidR="0076018F" w:rsidRPr="0076018F">
              <w:rPr>
                <w:rFonts w:cs="Times New Roman"/>
                <w:sz w:val="22"/>
              </w:rPr>
              <w:t xml:space="preserve">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 учащихся, обучающихся по образовательным программам по договорам об оказания платных образовательных услуг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 удельный вес численности учащихся занимающихся в 2-х и более отделениях СШ, в общей численности учащихся</w:t>
            </w:r>
          </w:p>
        </w:tc>
        <w:tc>
          <w:tcPr>
            <w:tcW w:w="830" w:type="pct"/>
          </w:tcPr>
          <w:p w:rsidR="0076018F" w:rsidRPr="0076018F" w:rsidRDefault="0090139F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34 чел. 11</w:t>
            </w:r>
            <w:r w:rsidR="0076018F" w:rsidRPr="0076018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учащихся,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1.6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1.6.1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Учащиеся с ограниченными возможностями здоровья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1.6.2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Дети-сироты, дети оставшиеся без попечения родителей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1.6.3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Дети-мигранты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1.6.4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Дети, попавшие в трудную жизненную ситуацию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1.7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359</w:t>
            </w:r>
            <w:r w:rsidR="0076018F" w:rsidRPr="0076018F">
              <w:rPr>
                <w:rFonts w:cs="Times New Roman"/>
                <w:sz w:val="22"/>
              </w:rPr>
              <w:t xml:space="preserve"> чел. 100%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муниципальном уровне</w:t>
            </w:r>
          </w:p>
        </w:tc>
        <w:tc>
          <w:tcPr>
            <w:tcW w:w="830" w:type="pct"/>
          </w:tcPr>
          <w:p w:rsidR="0076018F" w:rsidRPr="0090139F" w:rsidRDefault="00634467" w:rsidP="0076018F">
            <w:pPr>
              <w:rPr>
                <w:rFonts w:cs="Times New Roman"/>
                <w:sz w:val="22"/>
              </w:rPr>
            </w:pPr>
            <w:r w:rsidRPr="0090139F">
              <w:rPr>
                <w:rFonts w:cs="Times New Roman"/>
                <w:sz w:val="22"/>
              </w:rPr>
              <w:t>359</w:t>
            </w:r>
            <w:r w:rsidR="0076018F" w:rsidRPr="0090139F">
              <w:rPr>
                <w:rFonts w:cs="Times New Roman"/>
                <w:sz w:val="22"/>
              </w:rPr>
              <w:t xml:space="preserve"> чел. </w:t>
            </w:r>
            <w:r w:rsidR="0090139F" w:rsidRPr="0090139F">
              <w:rPr>
                <w:rFonts w:cs="Times New Roman"/>
                <w:sz w:val="22"/>
              </w:rPr>
              <w:t>100</w:t>
            </w:r>
            <w:r w:rsidR="0076018F" w:rsidRPr="0090139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региональном уровне</w:t>
            </w:r>
          </w:p>
        </w:tc>
        <w:tc>
          <w:tcPr>
            <w:tcW w:w="830" w:type="pct"/>
          </w:tcPr>
          <w:p w:rsidR="0076018F" w:rsidRPr="0090139F" w:rsidRDefault="0090139F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76018F" w:rsidRPr="0090139F">
              <w:rPr>
                <w:rFonts w:cs="Times New Roman"/>
                <w:sz w:val="22"/>
              </w:rPr>
              <w:t xml:space="preserve">2 чел. </w:t>
            </w:r>
            <w:r>
              <w:rPr>
                <w:rFonts w:cs="Times New Roman"/>
                <w:sz w:val="22"/>
              </w:rPr>
              <w:t>15</w:t>
            </w:r>
            <w:r w:rsidR="0076018F" w:rsidRPr="0090139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межрегиональном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федеральном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1.8.5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международном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1.9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учащихся-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830" w:type="pct"/>
          </w:tcPr>
          <w:p w:rsidR="0076018F" w:rsidRPr="0090139F" w:rsidRDefault="0090139F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254 чел. 70</w:t>
            </w:r>
            <w:r w:rsidR="0076018F" w:rsidRPr="0090139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1.9.1.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муниципальном уровне</w:t>
            </w:r>
          </w:p>
        </w:tc>
        <w:tc>
          <w:tcPr>
            <w:tcW w:w="830" w:type="pct"/>
          </w:tcPr>
          <w:p w:rsidR="0076018F" w:rsidRPr="0090139F" w:rsidRDefault="0090139F" w:rsidP="0076018F">
            <w:pPr>
              <w:rPr>
                <w:rFonts w:cs="Times New Roman"/>
                <w:sz w:val="22"/>
              </w:rPr>
            </w:pPr>
            <w:r w:rsidRPr="0090139F">
              <w:rPr>
                <w:rFonts w:cs="Times New Roman"/>
                <w:sz w:val="22"/>
              </w:rPr>
              <w:t xml:space="preserve"> 254 чел. 7</w:t>
            </w:r>
            <w:r w:rsidR="0076018F" w:rsidRPr="0090139F">
              <w:rPr>
                <w:rFonts w:cs="Times New Roman"/>
                <w:sz w:val="22"/>
              </w:rPr>
              <w:t>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1.9.2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региональном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 30 чел. 7%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1.9.3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межрегиональном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lastRenderedPageBreak/>
              <w:t>1.9.4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федеральном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1.9.5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международном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Муниципального уровня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Регионального уровня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Межрегионального уровня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Федерального уровня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1.10.5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Международного уровня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 чел. 0%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Количество массовых мероприятий, проведённых образовательным учреждением, в том числе:</w:t>
            </w:r>
          </w:p>
        </w:tc>
        <w:tc>
          <w:tcPr>
            <w:tcW w:w="830" w:type="pct"/>
          </w:tcPr>
          <w:p w:rsidR="0076018F" w:rsidRPr="0076018F" w:rsidRDefault="00B80D56" w:rsidP="0076018F">
            <w:pPr>
              <w:rPr>
                <w:rFonts w:cs="Times New Roman"/>
                <w:sz w:val="22"/>
              </w:rPr>
            </w:pPr>
            <w:r w:rsidRPr="00B80D56">
              <w:rPr>
                <w:rFonts w:cs="Times New Roman"/>
                <w:sz w:val="22"/>
              </w:rPr>
              <w:t>27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муниципальном уровне</w:t>
            </w:r>
          </w:p>
        </w:tc>
        <w:tc>
          <w:tcPr>
            <w:tcW w:w="830" w:type="pct"/>
          </w:tcPr>
          <w:p w:rsidR="0076018F" w:rsidRPr="0076018F" w:rsidRDefault="00B80D56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региональном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межрегиональном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федеральном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1.11.5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 международном уровне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Общая численность педагогических работников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15 чел.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11 чел. 65%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8 чел. 53%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7 чел. 46%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1.16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7 чел. 46%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1.17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1.17.1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Высшая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1.17.2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Первая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1.18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1.18.1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До 5 лет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 </w:t>
            </w:r>
            <w:r w:rsidR="008407A8">
              <w:rPr>
                <w:rFonts w:cs="Times New Roman"/>
                <w:sz w:val="22"/>
              </w:rPr>
              <w:t xml:space="preserve">3 </w:t>
            </w:r>
            <w:r w:rsidRPr="0076018F">
              <w:rPr>
                <w:rFonts w:cs="Times New Roman"/>
                <w:sz w:val="22"/>
              </w:rPr>
              <w:t>чел. 26%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1.18.2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Свыше 30 лет</w:t>
            </w:r>
          </w:p>
        </w:tc>
        <w:tc>
          <w:tcPr>
            <w:tcW w:w="830" w:type="pct"/>
          </w:tcPr>
          <w:p w:rsidR="0076018F" w:rsidRPr="0076018F" w:rsidRDefault="008407A8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чел. 26</w:t>
            </w:r>
            <w:r w:rsidR="0076018F" w:rsidRPr="0076018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1.19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 чел. 0</w:t>
            </w:r>
            <w:r w:rsidR="0076018F" w:rsidRPr="0076018F">
              <w:rPr>
                <w:rFonts w:cs="Times New Roman"/>
                <w:sz w:val="22"/>
              </w:rPr>
              <w:t>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1.20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30" w:type="pct"/>
          </w:tcPr>
          <w:p w:rsidR="0076018F" w:rsidRPr="0076018F" w:rsidRDefault="00634467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76018F" w:rsidRPr="0076018F">
              <w:rPr>
                <w:rFonts w:cs="Times New Roman"/>
                <w:sz w:val="22"/>
              </w:rPr>
              <w:t xml:space="preserve"> чел. 26%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Численность/удельный вес численности педагогических и административно-хозяйственных работников, прошедшие за последние 5 лет повышение квалификации, профессиональную переподготовку по профилю  педагогической  деятельности или иной, осуществляемой в образовательном учреждении деятельности в общей численности педагогических и административно-хозяйственных работников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10 чел. 66%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специалистов, осуществляющих методическую деятельность в образовательном учреждении, в общей численности сотрудников образовательного учреждения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1чел. 6,6%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lastRenderedPageBreak/>
              <w:t>1.23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Количество публикации, подготовленных педагогическими работниками образовательного учреждения: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1.23.1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За 3 года</w:t>
            </w:r>
          </w:p>
        </w:tc>
        <w:tc>
          <w:tcPr>
            <w:tcW w:w="830" w:type="pct"/>
          </w:tcPr>
          <w:p w:rsidR="0076018F" w:rsidRPr="0076018F" w:rsidRDefault="000D1945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1.23.2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За отчётный период</w:t>
            </w:r>
          </w:p>
        </w:tc>
        <w:tc>
          <w:tcPr>
            <w:tcW w:w="830" w:type="pct"/>
          </w:tcPr>
          <w:p w:rsidR="0076018F" w:rsidRPr="0076018F" w:rsidRDefault="000D1945" w:rsidP="0076018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1.24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Наличие в учреждении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b/>
                <w:sz w:val="22"/>
              </w:rPr>
            </w:pPr>
            <w:r w:rsidRPr="0076018F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b/>
                <w:sz w:val="22"/>
              </w:rPr>
            </w:pPr>
            <w:r w:rsidRPr="0076018F">
              <w:rPr>
                <w:rFonts w:cs="Times New Roman"/>
                <w:b/>
                <w:sz w:val="22"/>
              </w:rPr>
              <w:t xml:space="preserve">Инфраструктура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Количество компьютеров в расчёте на одного учащегося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Количество помещений для организации образовательной деятельности,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3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Учебный класс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Лаборатория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Мастерская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Танцевальный класс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Спортивный зал 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3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2.2.6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Бассейн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2.3.1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Актовый зал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2.3.2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Концертный зал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2.3.2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Игровое помещение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0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Наличие загородных оздоровительных лагерей, баз отдыха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Наличие в образовательном учреждении электронной системы документооборота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да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Наличие читального зала библиотеки, в том числе: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2.6.1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2.6.2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 xml:space="preserve">С </w:t>
            </w:r>
            <w:proofErr w:type="spellStart"/>
            <w:r w:rsidRPr="0076018F">
              <w:rPr>
                <w:rFonts w:cs="Times New Roman"/>
                <w:sz w:val="22"/>
              </w:rPr>
              <w:t>медиатекой</w:t>
            </w:r>
            <w:proofErr w:type="spellEnd"/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2.6.3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Оснащённого средствами сканирования и распознавания текстов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2.6.4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2.6.5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С контролируемой распечаткой бумажных материалов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Нет</w:t>
            </w:r>
          </w:p>
        </w:tc>
      </w:tr>
      <w:tr w:rsidR="0076018F" w:rsidRPr="0076018F" w:rsidTr="0076018F">
        <w:tc>
          <w:tcPr>
            <w:tcW w:w="41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2.7</w:t>
            </w:r>
          </w:p>
        </w:tc>
        <w:tc>
          <w:tcPr>
            <w:tcW w:w="3755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Численность/удельный вес численности педагогов, которым обеспечена возможность пользоваться широкополосным интернетом (не менее 2Мб/с), в общей численности педагогов</w:t>
            </w:r>
          </w:p>
        </w:tc>
        <w:tc>
          <w:tcPr>
            <w:tcW w:w="830" w:type="pct"/>
          </w:tcPr>
          <w:p w:rsidR="0076018F" w:rsidRPr="0076018F" w:rsidRDefault="0076018F" w:rsidP="0076018F">
            <w:pPr>
              <w:rPr>
                <w:rFonts w:cs="Times New Roman"/>
                <w:sz w:val="22"/>
              </w:rPr>
            </w:pPr>
            <w:r w:rsidRPr="0076018F">
              <w:rPr>
                <w:rFonts w:cs="Times New Roman"/>
                <w:sz w:val="22"/>
              </w:rPr>
              <w:t>15 чел. 100%</w:t>
            </w:r>
          </w:p>
        </w:tc>
      </w:tr>
    </w:tbl>
    <w:p w:rsidR="0076018F" w:rsidRPr="00B80628" w:rsidRDefault="0076018F" w:rsidP="00870BB9">
      <w:pPr>
        <w:jc w:val="center"/>
      </w:pPr>
    </w:p>
    <w:sectPr w:rsidR="0076018F" w:rsidRPr="00B8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281"/>
    <w:multiLevelType w:val="hybridMultilevel"/>
    <w:tmpl w:val="2316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77D"/>
    <w:multiLevelType w:val="hybridMultilevel"/>
    <w:tmpl w:val="B00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0D1B"/>
    <w:multiLevelType w:val="multilevel"/>
    <w:tmpl w:val="194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DA86CAD"/>
    <w:multiLevelType w:val="hybridMultilevel"/>
    <w:tmpl w:val="669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6A"/>
    <w:rsid w:val="000071EB"/>
    <w:rsid w:val="000D1945"/>
    <w:rsid w:val="00181CD9"/>
    <w:rsid w:val="001D69D6"/>
    <w:rsid w:val="001D779B"/>
    <w:rsid w:val="002A0E1C"/>
    <w:rsid w:val="00344152"/>
    <w:rsid w:val="003638C6"/>
    <w:rsid w:val="003B19D3"/>
    <w:rsid w:val="00486600"/>
    <w:rsid w:val="005D15F2"/>
    <w:rsid w:val="00634467"/>
    <w:rsid w:val="006953D0"/>
    <w:rsid w:val="0076018F"/>
    <w:rsid w:val="0078746A"/>
    <w:rsid w:val="008407A8"/>
    <w:rsid w:val="00863AED"/>
    <w:rsid w:val="00870BB9"/>
    <w:rsid w:val="008A4B5B"/>
    <w:rsid w:val="008A732E"/>
    <w:rsid w:val="0090139F"/>
    <w:rsid w:val="00941142"/>
    <w:rsid w:val="009666E6"/>
    <w:rsid w:val="00A74A9D"/>
    <w:rsid w:val="00A8754A"/>
    <w:rsid w:val="00AB4D6E"/>
    <w:rsid w:val="00B80628"/>
    <w:rsid w:val="00B80D56"/>
    <w:rsid w:val="00BA2B1F"/>
    <w:rsid w:val="00BA39EF"/>
    <w:rsid w:val="00C16615"/>
    <w:rsid w:val="00C367DA"/>
    <w:rsid w:val="00CA541A"/>
    <w:rsid w:val="00CB6AA7"/>
    <w:rsid w:val="00CE2992"/>
    <w:rsid w:val="00D2529E"/>
    <w:rsid w:val="00EA2984"/>
    <w:rsid w:val="00EA39D2"/>
    <w:rsid w:val="00F157F1"/>
    <w:rsid w:val="00F1688F"/>
    <w:rsid w:val="00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2539"/>
  <w15:chartTrackingRefBased/>
  <w15:docId w15:val="{3F3D9520-1570-44FC-8088-4AD9C7FA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2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6A"/>
    <w:pPr>
      <w:ind w:left="720"/>
      <w:contextualSpacing/>
    </w:pPr>
  </w:style>
  <w:style w:type="table" w:styleId="a4">
    <w:name w:val="Table Grid"/>
    <w:basedOn w:val="a1"/>
    <w:uiPriority w:val="59"/>
    <w:rsid w:val="0078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4A9D"/>
    <w:rPr>
      <w:color w:val="0563C1" w:themeColor="hyperlink"/>
      <w:u w:val="single"/>
    </w:rPr>
  </w:style>
  <w:style w:type="character" w:styleId="a6">
    <w:name w:val="Strong"/>
    <w:basedOn w:val="a0"/>
    <w:qFormat/>
    <w:rsid w:val="00A74A9D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A74A9D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A74A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celin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UserDYSCH</dc:creator>
  <cp:keywords/>
  <dc:description/>
  <cp:lastModifiedBy>UserDYSCH</cp:lastModifiedBy>
  <cp:revision>7</cp:revision>
  <dcterms:created xsi:type="dcterms:W3CDTF">2025-04-03T04:12:00Z</dcterms:created>
  <dcterms:modified xsi:type="dcterms:W3CDTF">2025-04-16T08:35:00Z</dcterms:modified>
</cp:coreProperties>
</file>